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D1350F" w:rsidRPr="000A6136" w14:paraId="31252384" w14:textId="77777777" w:rsidTr="000B48B1">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36660523" w14:textId="77777777" w:rsidR="00BC57D8" w:rsidRPr="000A6136" w:rsidRDefault="00BC57D8" w:rsidP="00131490">
            <w:pPr>
              <w:pStyle w:val="ColumnHeading"/>
              <w:rPr>
                <w:rFonts w:asciiTheme="minorHAnsi" w:hAnsiTheme="minorHAnsi" w:cstheme="minorHAnsi"/>
                <w:b w:val="0"/>
                <w:bCs/>
                <w:color w:val="404040" w:themeColor="text1" w:themeTint="BF"/>
                <w:sz w:val="22"/>
                <w:szCs w:val="22"/>
              </w:rPr>
            </w:pPr>
            <w:bookmarkStart w:id="0" w:name="dcusa_response1"/>
            <w:r w:rsidRPr="000A6136">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02DFDD7F" w14:textId="77777777" w:rsidR="00BC57D8" w:rsidRPr="000A6136" w:rsidRDefault="00BC57D8" w:rsidP="00131490">
            <w:pPr>
              <w:pStyle w:val="ColumnHeading"/>
              <w:rPr>
                <w:rFonts w:asciiTheme="minorHAnsi" w:hAnsiTheme="minorHAnsi" w:cstheme="minorHAnsi"/>
                <w:b w:val="0"/>
                <w:bCs/>
                <w:color w:val="404040" w:themeColor="text1" w:themeTint="BF"/>
                <w:sz w:val="22"/>
                <w:szCs w:val="22"/>
              </w:rPr>
            </w:pPr>
            <w:r w:rsidRPr="000A6136">
              <w:rPr>
                <w:rFonts w:asciiTheme="minorHAnsi" w:hAnsiTheme="minorHAnsi" w:cstheme="minorHAnsi"/>
                <w:b w:val="0"/>
                <w:bCs/>
                <w:color w:val="404040" w:themeColor="text1" w:themeTint="BF"/>
                <w:sz w:val="22"/>
                <w:szCs w:val="22"/>
              </w:rPr>
              <w:t>Confidential/</w:t>
            </w:r>
          </w:p>
          <w:p w14:paraId="6140F314" w14:textId="77777777" w:rsidR="00BC57D8" w:rsidRPr="000A6136" w:rsidRDefault="00BC57D8" w:rsidP="00131490">
            <w:pPr>
              <w:pStyle w:val="ColumnHeading"/>
              <w:rPr>
                <w:rFonts w:asciiTheme="minorHAnsi" w:hAnsiTheme="minorHAnsi" w:cstheme="minorHAnsi"/>
                <w:b w:val="0"/>
                <w:bCs/>
                <w:color w:val="404040" w:themeColor="text1" w:themeTint="BF"/>
                <w:sz w:val="22"/>
                <w:szCs w:val="22"/>
              </w:rPr>
            </w:pPr>
            <w:r w:rsidRPr="000A6136">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13BA2AFA" w14:textId="127E250E" w:rsidR="00BC57D8" w:rsidRPr="000A6136" w:rsidRDefault="000A6136"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Do you understand the intent of DCP 399?</w:t>
            </w:r>
          </w:p>
        </w:tc>
        <w:tc>
          <w:tcPr>
            <w:tcW w:w="3747" w:type="dxa"/>
            <w:shd w:val="clear" w:color="auto" w:fill="E2EFD9" w:themeFill="accent6" w:themeFillTint="33"/>
          </w:tcPr>
          <w:p w14:paraId="680F61BB" w14:textId="5CBC56B1" w:rsidR="00BC57D8" w:rsidRPr="000A6136" w:rsidRDefault="00BC57D8" w:rsidP="00160FB4">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0A6136">
              <w:rPr>
                <w:rFonts w:asciiTheme="minorHAnsi" w:hAnsiTheme="minorHAnsi" w:cstheme="minorHAnsi"/>
                <w:b w:val="0"/>
                <w:bCs/>
                <w:color w:val="404040" w:themeColor="text1" w:themeTint="BF"/>
                <w:sz w:val="22"/>
                <w:szCs w:val="22"/>
                <w:lang w:val="en-GB"/>
              </w:rPr>
              <w:t>Working Group Comments</w:t>
            </w:r>
          </w:p>
        </w:tc>
      </w:tr>
      <w:tr w:rsidR="00D1350F" w:rsidRPr="000A6136" w14:paraId="6B779CEE" w14:textId="77777777" w:rsidTr="000B48B1">
        <w:tc>
          <w:tcPr>
            <w:tcW w:w="1872" w:type="dxa"/>
          </w:tcPr>
          <w:p w14:paraId="74B65A67" w14:textId="5622AE88" w:rsidR="00DA39CA" w:rsidRPr="000A6136" w:rsidRDefault="00455C6F" w:rsidP="00A759B6">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UK Power Networks</w:t>
            </w:r>
          </w:p>
        </w:tc>
        <w:tc>
          <w:tcPr>
            <w:tcW w:w="1653" w:type="dxa"/>
          </w:tcPr>
          <w:p w14:paraId="12B70BBF" w14:textId="3376BC73" w:rsidR="00DA39CA" w:rsidRPr="000A6136" w:rsidRDefault="00455C6F" w:rsidP="00A759B6">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134A5F34" w14:textId="065BE904" w:rsidR="00DA39CA" w:rsidRPr="00FB5E5C" w:rsidRDefault="00DE30CE"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 to lower the threshold for entries to for generation to 50kW from 1MW currently</w:t>
            </w:r>
          </w:p>
        </w:tc>
        <w:tc>
          <w:tcPr>
            <w:tcW w:w="3747" w:type="dxa"/>
            <w:shd w:val="clear" w:color="auto" w:fill="E2EFD9" w:themeFill="accent6" w:themeFillTint="33"/>
          </w:tcPr>
          <w:p w14:paraId="273305F0" w14:textId="3FFAC0E2" w:rsidR="00DA39CA" w:rsidRPr="00F650F4" w:rsidRDefault="00F650F4" w:rsidP="00A759B6">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Noted </w:t>
            </w:r>
          </w:p>
        </w:tc>
      </w:tr>
      <w:tr w:rsidR="00F650F4" w:rsidRPr="000A6136" w14:paraId="35540496" w14:textId="77777777" w:rsidTr="000B48B1">
        <w:tc>
          <w:tcPr>
            <w:tcW w:w="1872" w:type="dxa"/>
          </w:tcPr>
          <w:p w14:paraId="1192DF73" w14:textId="0499C5F1" w:rsidR="00F650F4" w:rsidRPr="000A6136" w:rsidRDefault="00F650F4" w:rsidP="00F650F4">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UK Power Distribution</w:t>
            </w:r>
          </w:p>
        </w:tc>
        <w:tc>
          <w:tcPr>
            <w:tcW w:w="1653" w:type="dxa"/>
          </w:tcPr>
          <w:p w14:paraId="4A930030" w14:textId="441DBE9B" w:rsidR="00F650F4" w:rsidRPr="000A6136" w:rsidRDefault="00F650F4" w:rsidP="00F650F4">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047B213C" w14:textId="0ED85598"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02B6AE94" w14:textId="21601658" w:rsidR="00F650F4" w:rsidRPr="000A6136" w:rsidRDefault="00F650F4" w:rsidP="00F650F4">
            <w:pPr>
              <w:pStyle w:val="BodyText"/>
              <w:rPr>
                <w:rFonts w:asciiTheme="minorHAnsi" w:hAnsiTheme="minorHAnsi" w:cstheme="minorHAnsi"/>
                <w:bCs/>
                <w:color w:val="404040" w:themeColor="text1" w:themeTint="BF"/>
                <w:sz w:val="22"/>
                <w:szCs w:val="22"/>
                <w:lang w:val="en-GB"/>
              </w:rPr>
            </w:pPr>
            <w:r w:rsidRPr="00116B8C">
              <w:rPr>
                <w:rFonts w:asciiTheme="minorHAnsi" w:hAnsiTheme="minorHAnsi" w:cstheme="minorHAnsi"/>
                <w:bCs/>
                <w:color w:val="404040" w:themeColor="text1" w:themeTint="BF"/>
                <w:sz w:val="22"/>
                <w:szCs w:val="22"/>
                <w:lang w:val="en-GB"/>
              </w:rPr>
              <w:t xml:space="preserve">Noted </w:t>
            </w:r>
          </w:p>
        </w:tc>
      </w:tr>
      <w:tr w:rsidR="00F650F4" w:rsidRPr="000A6136" w14:paraId="7EBE85FC" w14:textId="77777777" w:rsidTr="000B48B1">
        <w:tc>
          <w:tcPr>
            <w:tcW w:w="1872" w:type="dxa"/>
          </w:tcPr>
          <w:p w14:paraId="7340B766" w14:textId="450F6466" w:rsidR="00F650F4" w:rsidRPr="000A6136" w:rsidRDefault="00F650F4" w:rsidP="00F650F4">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Electricity North West</w:t>
            </w:r>
          </w:p>
        </w:tc>
        <w:tc>
          <w:tcPr>
            <w:tcW w:w="1653" w:type="dxa"/>
          </w:tcPr>
          <w:p w14:paraId="14C8AAC9" w14:textId="027E2C55" w:rsidR="00F650F4" w:rsidRPr="000A6136" w:rsidRDefault="00F650F4" w:rsidP="00F650F4">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714C95B1" w14:textId="396E9B6B"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22179BBE" w14:textId="7E45EABB" w:rsidR="00F650F4" w:rsidRPr="000A6136" w:rsidRDefault="00F650F4" w:rsidP="00F650F4">
            <w:pPr>
              <w:pStyle w:val="BodyText"/>
              <w:rPr>
                <w:rFonts w:asciiTheme="minorHAnsi" w:hAnsiTheme="minorHAnsi" w:cstheme="minorHAnsi"/>
                <w:bCs/>
                <w:color w:val="404040" w:themeColor="text1" w:themeTint="BF"/>
                <w:sz w:val="22"/>
                <w:szCs w:val="22"/>
                <w:lang w:val="en-GB"/>
              </w:rPr>
            </w:pPr>
            <w:r w:rsidRPr="00116B8C">
              <w:rPr>
                <w:rFonts w:asciiTheme="minorHAnsi" w:hAnsiTheme="minorHAnsi" w:cstheme="minorHAnsi"/>
                <w:bCs/>
                <w:color w:val="404040" w:themeColor="text1" w:themeTint="BF"/>
                <w:sz w:val="22"/>
                <w:szCs w:val="22"/>
                <w:lang w:val="en-GB"/>
              </w:rPr>
              <w:t xml:space="preserve">Noted </w:t>
            </w:r>
          </w:p>
        </w:tc>
      </w:tr>
      <w:tr w:rsidR="00F650F4" w:rsidRPr="000A6136" w14:paraId="1434CB94" w14:textId="77777777" w:rsidTr="000B48B1">
        <w:tc>
          <w:tcPr>
            <w:tcW w:w="1872" w:type="dxa"/>
          </w:tcPr>
          <w:p w14:paraId="6E271D10" w14:textId="30F7CC9B" w:rsidR="00F650F4" w:rsidRPr="000A6136" w:rsidRDefault="00F650F4" w:rsidP="00F650F4">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Northern Powergrid</w:t>
            </w:r>
          </w:p>
        </w:tc>
        <w:tc>
          <w:tcPr>
            <w:tcW w:w="1653" w:type="dxa"/>
          </w:tcPr>
          <w:p w14:paraId="6D92ED37" w14:textId="04BD720E" w:rsidR="00F650F4" w:rsidRPr="000A6136" w:rsidRDefault="00F650F4" w:rsidP="00F650F4">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38A3414E" w14:textId="60706D33"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6A0D1D95" w14:textId="5B4B140C" w:rsidR="00F650F4" w:rsidRPr="000A6136" w:rsidRDefault="00F650F4" w:rsidP="00F650F4">
            <w:pPr>
              <w:pStyle w:val="BodyText"/>
              <w:rPr>
                <w:rFonts w:asciiTheme="minorHAnsi" w:hAnsiTheme="minorHAnsi" w:cstheme="minorHAnsi"/>
                <w:bCs/>
                <w:color w:val="404040" w:themeColor="text1" w:themeTint="BF"/>
                <w:sz w:val="22"/>
                <w:szCs w:val="22"/>
                <w:lang w:val="en-GB"/>
              </w:rPr>
            </w:pPr>
            <w:r w:rsidRPr="00116B8C">
              <w:rPr>
                <w:rFonts w:asciiTheme="minorHAnsi" w:hAnsiTheme="minorHAnsi" w:cstheme="minorHAnsi"/>
                <w:bCs/>
                <w:color w:val="404040" w:themeColor="text1" w:themeTint="BF"/>
                <w:sz w:val="22"/>
                <w:szCs w:val="22"/>
                <w:lang w:val="en-GB"/>
              </w:rPr>
              <w:t xml:space="preserve">Noted </w:t>
            </w:r>
          </w:p>
        </w:tc>
      </w:tr>
      <w:tr w:rsidR="00F650F4" w:rsidRPr="000A6136" w14:paraId="63706A14" w14:textId="77777777" w:rsidTr="000B48B1">
        <w:tc>
          <w:tcPr>
            <w:tcW w:w="1872" w:type="dxa"/>
          </w:tcPr>
          <w:p w14:paraId="02C60EF6" w14:textId="63AEA642" w:rsidR="00F650F4" w:rsidRPr="000A6136" w:rsidRDefault="00F650F4" w:rsidP="00F650F4">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ESP Electricity</w:t>
            </w:r>
          </w:p>
        </w:tc>
        <w:tc>
          <w:tcPr>
            <w:tcW w:w="1653" w:type="dxa"/>
          </w:tcPr>
          <w:p w14:paraId="033895D7" w14:textId="0F13F53A" w:rsidR="00F650F4" w:rsidRPr="000A6136" w:rsidRDefault="00F650F4" w:rsidP="00F650F4">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2CD8FB80" w14:textId="217CE9DF"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1B35364A" w14:textId="6A4D03F9" w:rsidR="00F650F4" w:rsidRPr="000A6136" w:rsidRDefault="00F650F4" w:rsidP="00F650F4">
            <w:pPr>
              <w:pStyle w:val="BodyText"/>
              <w:rPr>
                <w:rFonts w:asciiTheme="minorHAnsi" w:hAnsiTheme="minorHAnsi" w:cstheme="minorHAnsi"/>
                <w:bCs/>
                <w:color w:val="404040" w:themeColor="text1" w:themeTint="BF"/>
                <w:sz w:val="22"/>
                <w:szCs w:val="22"/>
              </w:rPr>
            </w:pPr>
            <w:r w:rsidRPr="00116B8C">
              <w:rPr>
                <w:rFonts w:asciiTheme="minorHAnsi" w:hAnsiTheme="minorHAnsi" w:cstheme="minorHAnsi"/>
                <w:bCs/>
                <w:color w:val="404040" w:themeColor="text1" w:themeTint="BF"/>
                <w:sz w:val="22"/>
                <w:szCs w:val="22"/>
                <w:lang w:val="en-GB"/>
              </w:rPr>
              <w:t xml:space="preserve">Noted </w:t>
            </w:r>
          </w:p>
        </w:tc>
      </w:tr>
      <w:tr w:rsidR="00F650F4" w:rsidRPr="000A6136" w14:paraId="60ADEC34" w14:textId="77777777" w:rsidTr="000B48B1">
        <w:tc>
          <w:tcPr>
            <w:tcW w:w="1872" w:type="dxa"/>
          </w:tcPr>
          <w:p w14:paraId="5CCE450C" w14:textId="17FEB24C" w:rsidR="00F650F4" w:rsidRPr="000A6136" w:rsidRDefault="00F650F4" w:rsidP="00F650F4">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National Grid Electricity Distribution</w:t>
            </w:r>
          </w:p>
        </w:tc>
        <w:tc>
          <w:tcPr>
            <w:tcW w:w="1653" w:type="dxa"/>
          </w:tcPr>
          <w:p w14:paraId="703BB8FE" w14:textId="26F43FD9" w:rsidR="00F650F4" w:rsidRPr="000A6136" w:rsidRDefault="00F650F4" w:rsidP="00F650F4">
            <w:pPr>
              <w:pStyle w:val="ColumnHeading"/>
              <w:rPr>
                <w:rFonts w:asciiTheme="minorHAnsi" w:hAnsiTheme="minorHAnsi" w:cstheme="minorHAnsi"/>
                <w:b w:val="0"/>
                <w:bCs/>
                <w:sz w:val="22"/>
                <w:szCs w:val="22"/>
              </w:rPr>
            </w:pPr>
            <w:r w:rsidRPr="000A6136">
              <w:rPr>
                <w:rFonts w:asciiTheme="minorHAnsi" w:hAnsiTheme="minorHAnsi" w:cstheme="minorHAnsi"/>
                <w:b w:val="0"/>
                <w:bCs/>
                <w:sz w:val="22"/>
                <w:szCs w:val="22"/>
              </w:rPr>
              <w:t>Non-confidential</w:t>
            </w:r>
          </w:p>
        </w:tc>
        <w:tc>
          <w:tcPr>
            <w:tcW w:w="6804" w:type="dxa"/>
          </w:tcPr>
          <w:p w14:paraId="3E34EE19" w14:textId="288AC615"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0F9EF872" w14:textId="279E4BB7" w:rsidR="00F650F4" w:rsidRPr="000A6136" w:rsidRDefault="00F650F4" w:rsidP="00F650F4">
            <w:pPr>
              <w:pStyle w:val="BodyText"/>
              <w:rPr>
                <w:rFonts w:asciiTheme="minorHAnsi" w:hAnsiTheme="minorHAnsi" w:cstheme="minorHAnsi"/>
                <w:bCs/>
                <w:color w:val="404040" w:themeColor="text1" w:themeTint="BF"/>
                <w:sz w:val="22"/>
                <w:szCs w:val="22"/>
              </w:rPr>
            </w:pPr>
            <w:r w:rsidRPr="00116B8C">
              <w:rPr>
                <w:rFonts w:asciiTheme="minorHAnsi" w:hAnsiTheme="minorHAnsi" w:cstheme="minorHAnsi"/>
                <w:bCs/>
                <w:color w:val="404040" w:themeColor="text1" w:themeTint="BF"/>
                <w:sz w:val="22"/>
                <w:szCs w:val="22"/>
                <w:lang w:val="en-GB"/>
              </w:rPr>
              <w:t xml:space="preserve">Noted </w:t>
            </w:r>
          </w:p>
        </w:tc>
      </w:tr>
      <w:tr w:rsidR="00D1350F" w:rsidRPr="000A6136" w14:paraId="220F3C8B" w14:textId="77777777" w:rsidTr="000B48B1">
        <w:tc>
          <w:tcPr>
            <w:tcW w:w="14076" w:type="dxa"/>
            <w:gridSpan w:val="4"/>
            <w:shd w:val="clear" w:color="auto" w:fill="E2EFD9" w:themeFill="accent6" w:themeFillTint="33"/>
          </w:tcPr>
          <w:p w14:paraId="52F52813" w14:textId="6FF20868" w:rsidR="00DD13ED" w:rsidRPr="000A6136" w:rsidRDefault="00DD13ED" w:rsidP="00DD13ED">
            <w:pPr>
              <w:pStyle w:val="BodyText"/>
              <w:rPr>
                <w:rFonts w:asciiTheme="minorHAnsi" w:hAnsiTheme="minorHAnsi" w:cstheme="minorHAnsi"/>
                <w:bCs/>
                <w:color w:val="404040" w:themeColor="text1" w:themeTint="BF"/>
                <w:sz w:val="22"/>
                <w:szCs w:val="22"/>
                <w:lang w:val="en-GB"/>
              </w:rPr>
            </w:pPr>
            <w:r w:rsidRPr="000A6136">
              <w:rPr>
                <w:rFonts w:asciiTheme="minorHAnsi" w:hAnsiTheme="minorHAnsi" w:cstheme="minorHAnsi"/>
                <w:bCs/>
                <w:color w:val="404040" w:themeColor="text1" w:themeTint="BF"/>
                <w:sz w:val="22"/>
                <w:szCs w:val="22"/>
                <w:lang w:val="en-GB"/>
              </w:rPr>
              <w:t xml:space="preserve">Working Group Conclusions: </w:t>
            </w:r>
            <w:r w:rsidR="00F650F4">
              <w:rPr>
                <w:rFonts w:asciiTheme="minorHAnsi" w:hAnsiTheme="minorHAnsi" w:cstheme="minorHAnsi"/>
                <w:bCs/>
                <w:color w:val="404040" w:themeColor="text1" w:themeTint="BF"/>
                <w:sz w:val="22"/>
                <w:szCs w:val="22"/>
                <w:lang w:val="en-GB"/>
              </w:rPr>
              <w:t>All respondents understood the intent of DCP 399.</w:t>
            </w:r>
          </w:p>
        </w:tc>
      </w:tr>
      <w:bookmarkEnd w:id="0"/>
    </w:tbl>
    <w:p w14:paraId="49CCA04E" w14:textId="36987BED" w:rsidR="005B1A7F" w:rsidRDefault="005B1A7F">
      <w:pPr>
        <w:rPr>
          <w:rFonts w:cstheme="minorHAnsi"/>
          <w:bCs/>
        </w:rPr>
      </w:pPr>
    </w:p>
    <w:p w14:paraId="12D6F32A" w14:textId="5B3B5159" w:rsidR="00F650F4" w:rsidRDefault="00F650F4">
      <w:pPr>
        <w:rPr>
          <w:rFonts w:cstheme="minorHAnsi"/>
          <w:bCs/>
        </w:rPr>
      </w:pPr>
    </w:p>
    <w:p w14:paraId="0DAC9AED" w14:textId="31C0368A" w:rsidR="00F650F4" w:rsidRDefault="00F650F4">
      <w:pPr>
        <w:rPr>
          <w:rFonts w:cstheme="minorHAnsi"/>
          <w:bCs/>
        </w:rPr>
      </w:pPr>
    </w:p>
    <w:p w14:paraId="35F907B4" w14:textId="77777777" w:rsidR="00F650F4" w:rsidRPr="000A6136" w:rsidRDefault="00F650F4">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0A6136" w14:paraId="14F4C54B"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5373F273" w14:textId="77777777" w:rsidR="00455C6F" w:rsidRPr="000A6136" w:rsidRDefault="00455C6F" w:rsidP="00C7610F">
            <w:pPr>
              <w:pStyle w:val="ColumnHeading"/>
              <w:rPr>
                <w:rFonts w:asciiTheme="minorHAnsi" w:hAnsiTheme="minorHAnsi" w:cstheme="minorHAnsi"/>
                <w:b w:val="0"/>
                <w:bCs/>
                <w:color w:val="404040" w:themeColor="text1" w:themeTint="BF"/>
                <w:sz w:val="22"/>
                <w:szCs w:val="22"/>
              </w:rPr>
            </w:pPr>
            <w:r w:rsidRPr="000A6136">
              <w:rPr>
                <w:rFonts w:asciiTheme="minorHAnsi" w:hAnsiTheme="minorHAnsi" w:cstheme="minorHAnsi"/>
                <w:b w:val="0"/>
                <w:bCs/>
                <w:color w:val="404040" w:themeColor="text1" w:themeTint="BF"/>
                <w:sz w:val="22"/>
                <w:szCs w:val="22"/>
              </w:rPr>
              <w:lastRenderedPageBreak/>
              <w:t>Company</w:t>
            </w:r>
          </w:p>
        </w:tc>
        <w:tc>
          <w:tcPr>
            <w:tcW w:w="1653" w:type="dxa"/>
            <w:shd w:val="clear" w:color="auto" w:fill="E2EFD9" w:themeFill="accent6" w:themeFillTint="33"/>
          </w:tcPr>
          <w:p w14:paraId="2228FB46" w14:textId="77777777" w:rsidR="00455C6F" w:rsidRPr="000A6136" w:rsidRDefault="00455C6F" w:rsidP="00C7610F">
            <w:pPr>
              <w:pStyle w:val="ColumnHeading"/>
              <w:rPr>
                <w:rFonts w:asciiTheme="minorHAnsi" w:hAnsiTheme="minorHAnsi" w:cstheme="minorHAnsi"/>
                <w:b w:val="0"/>
                <w:bCs/>
                <w:color w:val="404040" w:themeColor="text1" w:themeTint="BF"/>
                <w:sz w:val="22"/>
                <w:szCs w:val="22"/>
              </w:rPr>
            </w:pPr>
            <w:r w:rsidRPr="000A6136">
              <w:rPr>
                <w:rFonts w:asciiTheme="minorHAnsi" w:hAnsiTheme="minorHAnsi" w:cstheme="minorHAnsi"/>
                <w:b w:val="0"/>
                <w:bCs/>
                <w:color w:val="404040" w:themeColor="text1" w:themeTint="BF"/>
                <w:sz w:val="22"/>
                <w:szCs w:val="22"/>
              </w:rPr>
              <w:t>Confidential/</w:t>
            </w:r>
          </w:p>
          <w:p w14:paraId="193C6993" w14:textId="77777777" w:rsidR="00455C6F" w:rsidRPr="000A6136" w:rsidRDefault="00455C6F" w:rsidP="00C7610F">
            <w:pPr>
              <w:pStyle w:val="ColumnHeading"/>
              <w:rPr>
                <w:rFonts w:asciiTheme="minorHAnsi" w:hAnsiTheme="minorHAnsi" w:cstheme="minorHAnsi"/>
                <w:b w:val="0"/>
                <w:bCs/>
                <w:color w:val="404040" w:themeColor="text1" w:themeTint="BF"/>
                <w:sz w:val="22"/>
                <w:szCs w:val="22"/>
              </w:rPr>
            </w:pPr>
            <w:r w:rsidRPr="000A6136">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3DAAE845" w14:textId="69694685" w:rsidR="00455C6F" w:rsidRPr="000A6136" w:rsidRDefault="000A6136"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Do you support the principles of DCP</w:t>
            </w:r>
            <w:r w:rsidR="001E726C">
              <w:rPr>
                <w:rFonts w:asciiTheme="minorHAnsi" w:hAnsiTheme="minorHAnsi" w:cstheme="minorHAnsi"/>
                <w:b w:val="0"/>
                <w:bCs/>
                <w:color w:val="404040" w:themeColor="text1" w:themeTint="BF"/>
                <w:sz w:val="22"/>
                <w:szCs w:val="22"/>
                <w:lang w:val="en-GB"/>
              </w:rPr>
              <w:t xml:space="preserve"> </w:t>
            </w:r>
            <w:r w:rsidRPr="00DE30CE">
              <w:rPr>
                <w:rFonts w:asciiTheme="minorHAnsi" w:hAnsiTheme="minorHAnsi" w:cstheme="minorHAnsi"/>
                <w:b w:val="0"/>
                <w:bCs/>
                <w:color w:val="404040" w:themeColor="text1" w:themeTint="BF"/>
                <w:sz w:val="22"/>
                <w:szCs w:val="22"/>
                <w:lang w:val="en-GB"/>
              </w:rPr>
              <w:t>399?</w:t>
            </w:r>
          </w:p>
        </w:tc>
        <w:tc>
          <w:tcPr>
            <w:tcW w:w="3747" w:type="dxa"/>
            <w:shd w:val="clear" w:color="auto" w:fill="E2EFD9" w:themeFill="accent6" w:themeFillTint="33"/>
          </w:tcPr>
          <w:p w14:paraId="609D7DED" w14:textId="77777777" w:rsidR="00455C6F" w:rsidRPr="000A6136"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0A6136">
              <w:rPr>
                <w:rFonts w:asciiTheme="minorHAnsi" w:hAnsiTheme="minorHAnsi" w:cstheme="minorHAnsi"/>
                <w:b w:val="0"/>
                <w:bCs/>
                <w:color w:val="404040" w:themeColor="text1" w:themeTint="BF"/>
                <w:sz w:val="22"/>
                <w:szCs w:val="22"/>
                <w:lang w:val="en-GB"/>
              </w:rPr>
              <w:t>Working Group Comments</w:t>
            </w:r>
          </w:p>
        </w:tc>
      </w:tr>
      <w:tr w:rsidR="00F650F4" w:rsidRPr="004E63EF" w14:paraId="7466A13F" w14:textId="77777777" w:rsidTr="00C7610F">
        <w:tc>
          <w:tcPr>
            <w:tcW w:w="1872" w:type="dxa"/>
          </w:tcPr>
          <w:p w14:paraId="0D4179B5"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23E6D5B8"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9A1B9D3" w14:textId="13378E1A"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we support the principles of DCP399</w:t>
            </w:r>
          </w:p>
        </w:tc>
        <w:tc>
          <w:tcPr>
            <w:tcW w:w="3747" w:type="dxa"/>
            <w:shd w:val="clear" w:color="auto" w:fill="E2EFD9" w:themeFill="accent6" w:themeFillTint="33"/>
          </w:tcPr>
          <w:p w14:paraId="7C62C684" w14:textId="7B7EDA55" w:rsidR="00F650F4" w:rsidRPr="004E63EF" w:rsidRDefault="00F650F4" w:rsidP="00F650F4">
            <w:pPr>
              <w:pStyle w:val="BodyText"/>
              <w:rPr>
                <w:rFonts w:asciiTheme="minorHAnsi" w:hAnsiTheme="minorHAnsi" w:cstheme="minorHAnsi"/>
                <w:bCs/>
                <w:color w:val="404040" w:themeColor="text1" w:themeTint="BF"/>
                <w:sz w:val="22"/>
                <w:szCs w:val="22"/>
              </w:rPr>
            </w:pPr>
            <w:r w:rsidRPr="00810CCF">
              <w:rPr>
                <w:rFonts w:asciiTheme="minorHAnsi" w:hAnsiTheme="minorHAnsi" w:cstheme="minorHAnsi"/>
                <w:bCs/>
                <w:color w:val="404040" w:themeColor="text1" w:themeTint="BF"/>
                <w:sz w:val="22"/>
                <w:szCs w:val="22"/>
                <w:lang w:val="en-GB"/>
              </w:rPr>
              <w:t xml:space="preserve">Noted </w:t>
            </w:r>
          </w:p>
        </w:tc>
      </w:tr>
      <w:tr w:rsidR="00F650F4" w:rsidRPr="004E63EF" w14:paraId="21415D58" w14:textId="77777777" w:rsidTr="00C7610F">
        <w:tc>
          <w:tcPr>
            <w:tcW w:w="1872" w:type="dxa"/>
          </w:tcPr>
          <w:p w14:paraId="2044F24A"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100FB2DD"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54D81AE" w14:textId="3F190480"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4974CF4B" w14:textId="4C8AD7EE" w:rsidR="00F650F4" w:rsidRPr="004E63EF" w:rsidRDefault="00F650F4" w:rsidP="00F650F4">
            <w:pPr>
              <w:pStyle w:val="BodyText"/>
              <w:rPr>
                <w:rFonts w:asciiTheme="minorHAnsi" w:hAnsiTheme="minorHAnsi" w:cstheme="minorHAnsi"/>
                <w:bCs/>
                <w:color w:val="404040" w:themeColor="text1" w:themeTint="BF"/>
                <w:sz w:val="22"/>
                <w:szCs w:val="22"/>
                <w:lang w:val="en-GB"/>
              </w:rPr>
            </w:pPr>
            <w:r w:rsidRPr="00810CCF">
              <w:rPr>
                <w:rFonts w:asciiTheme="minorHAnsi" w:hAnsiTheme="minorHAnsi" w:cstheme="minorHAnsi"/>
                <w:bCs/>
                <w:color w:val="404040" w:themeColor="text1" w:themeTint="BF"/>
                <w:sz w:val="22"/>
                <w:szCs w:val="22"/>
                <w:lang w:val="en-GB"/>
              </w:rPr>
              <w:t xml:space="preserve">Noted </w:t>
            </w:r>
          </w:p>
        </w:tc>
      </w:tr>
      <w:tr w:rsidR="00F650F4" w:rsidRPr="004E63EF" w14:paraId="38D2DE54" w14:textId="77777777" w:rsidTr="00C7610F">
        <w:tc>
          <w:tcPr>
            <w:tcW w:w="1872" w:type="dxa"/>
          </w:tcPr>
          <w:p w14:paraId="63A6BE6D"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0EE4440D"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6136224" w14:textId="3764F1AE"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10A8DA7E" w14:textId="058A926B" w:rsidR="00F650F4" w:rsidRPr="004E63EF" w:rsidRDefault="00F650F4" w:rsidP="00F650F4">
            <w:pPr>
              <w:pStyle w:val="BodyText"/>
              <w:rPr>
                <w:rFonts w:asciiTheme="minorHAnsi" w:hAnsiTheme="minorHAnsi" w:cstheme="minorHAnsi"/>
                <w:bCs/>
                <w:color w:val="404040" w:themeColor="text1" w:themeTint="BF"/>
                <w:sz w:val="22"/>
                <w:szCs w:val="22"/>
                <w:lang w:val="en-GB"/>
              </w:rPr>
            </w:pPr>
            <w:r w:rsidRPr="00810CCF">
              <w:rPr>
                <w:rFonts w:asciiTheme="minorHAnsi" w:hAnsiTheme="minorHAnsi" w:cstheme="minorHAnsi"/>
                <w:bCs/>
                <w:color w:val="404040" w:themeColor="text1" w:themeTint="BF"/>
                <w:sz w:val="22"/>
                <w:szCs w:val="22"/>
                <w:lang w:val="en-GB"/>
              </w:rPr>
              <w:t xml:space="preserve">Noted </w:t>
            </w:r>
          </w:p>
        </w:tc>
      </w:tr>
      <w:tr w:rsidR="00F650F4" w:rsidRPr="004E63EF" w14:paraId="0B59EA71" w14:textId="77777777" w:rsidTr="00C7610F">
        <w:tc>
          <w:tcPr>
            <w:tcW w:w="1872" w:type="dxa"/>
          </w:tcPr>
          <w:p w14:paraId="0CA80C18"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25E4A473"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F859E4D" w14:textId="7002552E"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5416D799" w14:textId="301FB4E4" w:rsidR="00F650F4" w:rsidRPr="004E63EF" w:rsidRDefault="00F650F4" w:rsidP="00F650F4">
            <w:pPr>
              <w:pStyle w:val="BodyText"/>
              <w:rPr>
                <w:rFonts w:asciiTheme="minorHAnsi" w:hAnsiTheme="minorHAnsi" w:cstheme="minorHAnsi"/>
                <w:bCs/>
                <w:color w:val="404040" w:themeColor="text1" w:themeTint="BF"/>
                <w:sz w:val="22"/>
                <w:szCs w:val="22"/>
                <w:lang w:val="en-GB"/>
              </w:rPr>
            </w:pPr>
            <w:r w:rsidRPr="00810CCF">
              <w:rPr>
                <w:rFonts w:asciiTheme="minorHAnsi" w:hAnsiTheme="minorHAnsi" w:cstheme="minorHAnsi"/>
                <w:bCs/>
                <w:color w:val="404040" w:themeColor="text1" w:themeTint="BF"/>
                <w:sz w:val="22"/>
                <w:szCs w:val="22"/>
                <w:lang w:val="en-GB"/>
              </w:rPr>
              <w:t xml:space="preserve">Noted </w:t>
            </w:r>
          </w:p>
        </w:tc>
      </w:tr>
      <w:tr w:rsidR="00455C6F" w:rsidRPr="004E63EF" w14:paraId="75FFD9FA" w14:textId="77777777" w:rsidTr="00C7610F">
        <w:tc>
          <w:tcPr>
            <w:tcW w:w="1872" w:type="dxa"/>
          </w:tcPr>
          <w:p w14:paraId="1383AD12"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3D9351F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7BC8D68" w14:textId="200D421D"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support the principles underpinning DCP399 but are unsure of the intended outcomes of lowering the threshold to 50kW. While greater access to flexibility has been stated, we are unsure if this alone will realistically facilitate more market activity. Additionally, there has been no supporting material shown how NGESO have utilised the first tranche of the embedded capacity register data or what their plans are if the threshold is lowered.</w:t>
            </w:r>
          </w:p>
        </w:tc>
        <w:tc>
          <w:tcPr>
            <w:tcW w:w="3747" w:type="dxa"/>
            <w:shd w:val="clear" w:color="auto" w:fill="E2EFD9" w:themeFill="accent6" w:themeFillTint="33"/>
          </w:tcPr>
          <w:p w14:paraId="7789A159" w14:textId="1DA2CA92" w:rsidR="00016975" w:rsidRPr="002F1DA8" w:rsidRDefault="002F1DA8"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Further information on how </w:t>
            </w:r>
            <w:r w:rsidRPr="002F1DA8">
              <w:rPr>
                <w:rFonts w:asciiTheme="minorHAnsi" w:hAnsiTheme="minorHAnsi" w:cstheme="minorHAnsi"/>
                <w:bCs/>
                <w:color w:val="404040" w:themeColor="text1" w:themeTint="BF"/>
                <w:sz w:val="22"/>
                <w:szCs w:val="22"/>
                <w:lang w:val="en-GB"/>
              </w:rPr>
              <w:t>ECR data is being used by ESO</w:t>
            </w:r>
            <w:r>
              <w:rPr>
                <w:rFonts w:asciiTheme="minorHAnsi" w:hAnsiTheme="minorHAnsi" w:cstheme="minorHAnsi"/>
                <w:bCs/>
                <w:color w:val="404040" w:themeColor="text1" w:themeTint="BF"/>
                <w:sz w:val="22"/>
                <w:szCs w:val="22"/>
                <w:lang w:val="en-GB"/>
              </w:rPr>
              <w:t xml:space="preserve"> has been provided and will be included within the Change Report. </w:t>
            </w:r>
          </w:p>
        </w:tc>
      </w:tr>
      <w:tr w:rsidR="00455C6F" w:rsidRPr="004E63EF" w14:paraId="55377241" w14:textId="77777777" w:rsidTr="00C7610F">
        <w:tc>
          <w:tcPr>
            <w:tcW w:w="1872" w:type="dxa"/>
          </w:tcPr>
          <w:p w14:paraId="735A3564"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66BF3AFB"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146A08D" w14:textId="0FD2D96E" w:rsidR="00455C6F" w:rsidRPr="00FB5E5C" w:rsidRDefault="00A775BB"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1D8A143F" w14:textId="6F879D3A" w:rsidR="00455C6F" w:rsidRPr="004E63EF" w:rsidRDefault="00F650F4" w:rsidP="00C7610F">
            <w:pPr>
              <w:pStyle w:val="BodyText"/>
              <w:rPr>
                <w:rFonts w:asciiTheme="minorHAnsi" w:hAnsiTheme="minorHAnsi" w:cstheme="minorHAnsi"/>
                <w:bCs/>
                <w:color w:val="404040" w:themeColor="text1" w:themeTint="BF"/>
                <w:sz w:val="22"/>
                <w:szCs w:val="22"/>
              </w:rPr>
            </w:pPr>
            <w:r>
              <w:rPr>
                <w:rFonts w:asciiTheme="minorHAnsi" w:hAnsiTheme="minorHAnsi" w:cstheme="minorHAnsi"/>
                <w:bCs/>
                <w:color w:val="404040" w:themeColor="text1" w:themeTint="BF"/>
                <w:sz w:val="22"/>
                <w:szCs w:val="22"/>
                <w:lang w:val="en-GB"/>
              </w:rPr>
              <w:t>Noted</w:t>
            </w:r>
          </w:p>
        </w:tc>
      </w:tr>
      <w:tr w:rsidR="00455C6F" w:rsidRPr="004E63EF" w14:paraId="3113C076" w14:textId="77777777" w:rsidTr="00C7610F">
        <w:tc>
          <w:tcPr>
            <w:tcW w:w="14076" w:type="dxa"/>
            <w:gridSpan w:val="4"/>
            <w:shd w:val="clear" w:color="auto" w:fill="E2EFD9" w:themeFill="accent6" w:themeFillTint="33"/>
          </w:tcPr>
          <w:p w14:paraId="1F3B3573" w14:textId="77777777" w:rsidR="002F1DA8" w:rsidRDefault="00455C6F" w:rsidP="00C7610F">
            <w:pPr>
              <w:pStyle w:val="BodyText"/>
              <w:rPr>
                <w:rFonts w:asciiTheme="minorHAnsi" w:hAnsiTheme="minorHAnsi" w:cstheme="minorHAnsi"/>
                <w:bCs/>
                <w:color w:val="404040" w:themeColor="text1" w:themeTint="BF"/>
                <w:sz w:val="22"/>
                <w:szCs w:val="22"/>
                <w:highlight w:val="yellow"/>
                <w:lang w:val="en-GB"/>
              </w:rPr>
            </w:pPr>
            <w:bookmarkStart w:id="1" w:name="_Hlk116473763"/>
            <w:r w:rsidRPr="004E63EF">
              <w:rPr>
                <w:rFonts w:asciiTheme="minorHAnsi" w:hAnsiTheme="minorHAnsi" w:cstheme="minorHAnsi"/>
                <w:bCs/>
                <w:color w:val="404040" w:themeColor="text1" w:themeTint="BF"/>
                <w:sz w:val="22"/>
                <w:szCs w:val="22"/>
                <w:lang w:val="en-GB"/>
              </w:rPr>
              <w:t xml:space="preserve">Working Group Conclusions: </w:t>
            </w:r>
            <w:r w:rsidR="00F650F4">
              <w:rPr>
                <w:rFonts w:asciiTheme="minorHAnsi" w:hAnsiTheme="minorHAnsi" w:cstheme="minorHAnsi"/>
                <w:bCs/>
                <w:color w:val="404040" w:themeColor="text1" w:themeTint="BF"/>
                <w:sz w:val="22"/>
                <w:szCs w:val="22"/>
                <w:lang w:val="en-GB"/>
              </w:rPr>
              <w:t>All respondents understood the principles of DCP 399. One respondent requested further information on how NGESO have used the data provided to date and stated they are unsure if lowering the threshold to 50kW will realistically facilitate more market activity.</w:t>
            </w:r>
            <w:r w:rsidR="001E726C">
              <w:rPr>
                <w:rFonts w:asciiTheme="minorHAnsi" w:hAnsiTheme="minorHAnsi" w:cstheme="minorHAnsi"/>
                <w:bCs/>
                <w:color w:val="404040" w:themeColor="text1" w:themeTint="BF"/>
                <w:sz w:val="22"/>
                <w:szCs w:val="22"/>
                <w:lang w:val="en-GB"/>
              </w:rPr>
              <w:t xml:space="preserve"> </w:t>
            </w:r>
          </w:p>
          <w:p w14:paraId="4B26F863" w14:textId="38162962" w:rsidR="00455C6F" w:rsidRPr="004E63EF" w:rsidRDefault="002F1DA8"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lastRenderedPageBreak/>
              <w:t xml:space="preserve">Further information on how </w:t>
            </w:r>
            <w:r w:rsidRPr="002F1DA8">
              <w:rPr>
                <w:rFonts w:asciiTheme="minorHAnsi" w:hAnsiTheme="minorHAnsi" w:cstheme="minorHAnsi"/>
                <w:bCs/>
                <w:color w:val="404040" w:themeColor="text1" w:themeTint="BF"/>
                <w:sz w:val="22"/>
                <w:szCs w:val="22"/>
                <w:lang w:val="en-GB"/>
              </w:rPr>
              <w:t>ECR data is being used by ESO</w:t>
            </w:r>
            <w:r>
              <w:rPr>
                <w:rFonts w:asciiTheme="minorHAnsi" w:hAnsiTheme="minorHAnsi" w:cstheme="minorHAnsi"/>
                <w:bCs/>
                <w:color w:val="404040" w:themeColor="text1" w:themeTint="BF"/>
                <w:sz w:val="22"/>
                <w:szCs w:val="22"/>
                <w:lang w:val="en-GB"/>
              </w:rPr>
              <w:t xml:space="preserve"> has been provided and will be included within the Change Report.</w:t>
            </w:r>
          </w:p>
        </w:tc>
      </w:tr>
      <w:bookmarkEnd w:id="1"/>
    </w:tbl>
    <w:p w14:paraId="316038E8" w14:textId="3EF68465"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0FDD1008"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0778DA4A"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425AF038"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35BE7C0C"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67A99AD2" w14:textId="121DADFA" w:rsidR="00455C6F" w:rsidRPr="000A6136" w:rsidRDefault="000A6136" w:rsidP="0009000D">
            <w:pPr>
              <w:pStyle w:val="Question"/>
              <w:numPr>
                <w:ilvl w:val="0"/>
                <w:numId w:val="3"/>
              </w:numPr>
              <w:rPr>
                <w:rFonts w:asciiTheme="minorHAnsi" w:hAnsiTheme="minorHAnsi" w:cstheme="minorHAnsi"/>
                <w:b w:val="0"/>
                <w:color w:val="404040" w:themeColor="text1" w:themeTint="BF"/>
                <w:sz w:val="22"/>
                <w:szCs w:val="22"/>
                <w:lang w:val="en-GB"/>
              </w:rPr>
            </w:pPr>
            <w:bookmarkStart w:id="2" w:name="_Hlk116393355"/>
            <w:r w:rsidRPr="000A6136">
              <w:rPr>
                <w:rFonts w:asciiTheme="minorHAnsi" w:hAnsiTheme="minorHAnsi" w:cstheme="minorHAnsi"/>
                <w:b w:val="0"/>
                <w:bCs/>
                <w:color w:val="404040" w:themeColor="text1" w:themeTint="BF"/>
                <w:sz w:val="22"/>
                <w:szCs w:val="22"/>
                <w:lang w:val="en-GB"/>
              </w:rPr>
              <w:t>Do you support the intent of this CP to lower the threshold for entries to the ECR from 1MW to 50kW? Please provide your rationale.</w:t>
            </w:r>
            <w:bookmarkEnd w:id="2"/>
          </w:p>
        </w:tc>
        <w:tc>
          <w:tcPr>
            <w:tcW w:w="3747" w:type="dxa"/>
            <w:shd w:val="clear" w:color="auto" w:fill="E2EFD9" w:themeFill="accent6" w:themeFillTint="33"/>
          </w:tcPr>
          <w:p w14:paraId="70A5488C"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08DF9FF4" w14:textId="77777777" w:rsidTr="00C7610F">
        <w:tc>
          <w:tcPr>
            <w:tcW w:w="1872" w:type="dxa"/>
          </w:tcPr>
          <w:p w14:paraId="2EBCCF6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1C6DB41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7A2414D" w14:textId="340FE3BB" w:rsidR="00455C6F" w:rsidRPr="00FB5E5C" w:rsidRDefault="00DE30CE"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 a lower threshold will provide greater market visibility</w:t>
            </w:r>
          </w:p>
        </w:tc>
        <w:tc>
          <w:tcPr>
            <w:tcW w:w="3747" w:type="dxa"/>
            <w:shd w:val="clear" w:color="auto" w:fill="E2EFD9" w:themeFill="accent6" w:themeFillTint="33"/>
          </w:tcPr>
          <w:p w14:paraId="66AFFF3C" w14:textId="667A6624" w:rsidR="00455C6F" w:rsidRPr="004E63EF" w:rsidRDefault="00F650F4" w:rsidP="00C7610F">
            <w:pPr>
              <w:pStyle w:val="BodyText"/>
              <w:rPr>
                <w:rFonts w:asciiTheme="minorHAnsi" w:hAnsiTheme="minorHAnsi" w:cstheme="minorHAnsi"/>
                <w:bCs/>
                <w:color w:val="404040" w:themeColor="text1" w:themeTint="BF"/>
                <w:sz w:val="22"/>
                <w:szCs w:val="22"/>
              </w:rPr>
            </w:pPr>
            <w:r>
              <w:rPr>
                <w:rFonts w:asciiTheme="minorHAnsi" w:hAnsiTheme="minorHAnsi" w:cstheme="minorHAnsi"/>
                <w:bCs/>
                <w:color w:val="404040" w:themeColor="text1" w:themeTint="BF"/>
                <w:sz w:val="22"/>
                <w:szCs w:val="22"/>
                <w:lang w:val="en-GB"/>
              </w:rPr>
              <w:t>Noted</w:t>
            </w:r>
          </w:p>
        </w:tc>
      </w:tr>
      <w:tr w:rsidR="00455C6F" w:rsidRPr="004E63EF" w14:paraId="470E190E" w14:textId="77777777" w:rsidTr="00C7610F">
        <w:tc>
          <w:tcPr>
            <w:tcW w:w="1872" w:type="dxa"/>
          </w:tcPr>
          <w:p w14:paraId="0608107C"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7E6D2B67"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D26FDC3" w14:textId="4E415B2A"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1BE1F8AF" w14:textId="00AD63ED" w:rsidR="00455C6F" w:rsidRPr="004E63EF" w:rsidRDefault="00F650F4"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Noted</w:t>
            </w:r>
          </w:p>
        </w:tc>
      </w:tr>
      <w:tr w:rsidR="00455C6F" w:rsidRPr="004E63EF" w14:paraId="32FC405A" w14:textId="77777777" w:rsidTr="00C7610F">
        <w:tc>
          <w:tcPr>
            <w:tcW w:w="1872" w:type="dxa"/>
          </w:tcPr>
          <w:p w14:paraId="02E412DE"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02B48DE4"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3B422FE" w14:textId="5E02A6E1"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This will better deliver the objectives of the DCUSA in respect of providing visibility of data to support the introduction of greater market flexibility. Furthermore, it will also provide greater visibility of existing network flexibility which will aid prospective new connections.</w:t>
            </w:r>
          </w:p>
        </w:tc>
        <w:tc>
          <w:tcPr>
            <w:tcW w:w="3747" w:type="dxa"/>
            <w:shd w:val="clear" w:color="auto" w:fill="E2EFD9" w:themeFill="accent6" w:themeFillTint="33"/>
          </w:tcPr>
          <w:p w14:paraId="10AF5FD6" w14:textId="16DF1D58" w:rsidR="00455C6F" w:rsidRPr="004E63EF" w:rsidRDefault="00F650F4"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Noted</w:t>
            </w:r>
          </w:p>
        </w:tc>
      </w:tr>
      <w:tr w:rsidR="00F650F4" w:rsidRPr="004E63EF" w14:paraId="72127FAB" w14:textId="77777777" w:rsidTr="00C7610F">
        <w:tc>
          <w:tcPr>
            <w:tcW w:w="1872" w:type="dxa"/>
          </w:tcPr>
          <w:p w14:paraId="123D8B99"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5E212A52"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9617F67" w14:textId="768A67DF"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We recognise the direction of travel and that there is a desire from industry for the existing 1MW threshold to be lowered, although we have some concerns that there is limited justification for the minimum threshold being set 50kW, rather than at a higher value.</w:t>
            </w:r>
          </w:p>
        </w:tc>
        <w:tc>
          <w:tcPr>
            <w:tcW w:w="3747" w:type="dxa"/>
            <w:shd w:val="clear" w:color="auto" w:fill="E2EFD9" w:themeFill="accent6" w:themeFillTint="33"/>
          </w:tcPr>
          <w:p w14:paraId="6C6176AB" w14:textId="25F4404C" w:rsidR="00F650F4" w:rsidRPr="004E63EF" w:rsidRDefault="00F650F4" w:rsidP="00F650F4">
            <w:pPr>
              <w:pStyle w:val="BodyText"/>
              <w:rPr>
                <w:rFonts w:asciiTheme="minorHAnsi" w:hAnsiTheme="minorHAnsi" w:cstheme="minorHAnsi"/>
                <w:bCs/>
                <w:color w:val="404040" w:themeColor="text1" w:themeTint="BF"/>
                <w:sz w:val="22"/>
                <w:szCs w:val="22"/>
                <w:lang w:val="en-GB"/>
              </w:rPr>
            </w:pPr>
            <w:r w:rsidRPr="003D26DD">
              <w:rPr>
                <w:rFonts w:asciiTheme="minorHAnsi" w:hAnsiTheme="minorHAnsi" w:cstheme="minorHAnsi"/>
                <w:bCs/>
                <w:color w:val="404040" w:themeColor="text1" w:themeTint="BF"/>
                <w:sz w:val="22"/>
                <w:szCs w:val="22"/>
                <w:lang w:val="en-GB"/>
              </w:rPr>
              <w:t xml:space="preserve">Noted </w:t>
            </w:r>
          </w:p>
        </w:tc>
      </w:tr>
      <w:tr w:rsidR="00F650F4" w:rsidRPr="004E63EF" w14:paraId="1DC7B7BC" w14:textId="77777777" w:rsidTr="00C7610F">
        <w:tc>
          <w:tcPr>
            <w:tcW w:w="1872" w:type="dxa"/>
          </w:tcPr>
          <w:p w14:paraId="4AB8C592" w14:textId="77777777" w:rsidR="00F650F4" w:rsidRPr="004E63E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2D805505"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F4A78A2" w14:textId="5F805B75"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We broadly support the intent of the CP. We do not think some </w:t>
            </w:r>
            <w:r>
              <w:rPr>
                <w:rFonts w:asciiTheme="minorHAnsi" w:hAnsiTheme="minorHAnsi" w:cstheme="minorHAnsi"/>
                <w:b w:val="0"/>
                <w:bCs/>
                <w:sz w:val="22"/>
                <w:szCs w:val="22"/>
                <w:lang w:val="en-GB"/>
              </w:rPr>
              <w:t xml:space="preserve">of </w:t>
            </w:r>
            <w:r w:rsidRPr="00FB5E5C">
              <w:rPr>
                <w:rFonts w:asciiTheme="minorHAnsi" w:hAnsiTheme="minorHAnsi" w:cstheme="minorHAnsi"/>
                <w:b w:val="0"/>
                <w:bCs/>
                <w:sz w:val="22"/>
                <w:szCs w:val="22"/>
              </w:rPr>
              <w:t>the benefits noted in paragraph 4.6 are likely to materialise (such as new builds swapping locations or trading rights) in a relatively nascent market but agree that there are other benefits that could be obtained.</w:t>
            </w:r>
          </w:p>
        </w:tc>
        <w:tc>
          <w:tcPr>
            <w:tcW w:w="3747" w:type="dxa"/>
            <w:shd w:val="clear" w:color="auto" w:fill="E2EFD9" w:themeFill="accent6" w:themeFillTint="33"/>
          </w:tcPr>
          <w:p w14:paraId="5702B432" w14:textId="26537D60" w:rsidR="00F650F4" w:rsidRPr="004E63EF" w:rsidRDefault="00F650F4" w:rsidP="00F650F4">
            <w:pPr>
              <w:pStyle w:val="BodyText"/>
              <w:rPr>
                <w:rFonts w:asciiTheme="minorHAnsi" w:hAnsiTheme="minorHAnsi" w:cstheme="minorHAnsi"/>
                <w:bCs/>
                <w:color w:val="404040" w:themeColor="text1" w:themeTint="BF"/>
                <w:sz w:val="22"/>
                <w:szCs w:val="22"/>
              </w:rPr>
            </w:pPr>
            <w:r w:rsidRPr="003D26DD">
              <w:rPr>
                <w:rFonts w:asciiTheme="minorHAnsi" w:hAnsiTheme="minorHAnsi" w:cstheme="minorHAnsi"/>
                <w:bCs/>
                <w:color w:val="404040" w:themeColor="text1" w:themeTint="BF"/>
                <w:sz w:val="22"/>
                <w:szCs w:val="22"/>
                <w:lang w:val="en-GB"/>
              </w:rPr>
              <w:t xml:space="preserve">Noted </w:t>
            </w:r>
          </w:p>
        </w:tc>
      </w:tr>
      <w:tr w:rsidR="00F650F4" w:rsidRPr="004E63EF" w14:paraId="083ED844" w14:textId="77777777" w:rsidTr="00C7610F">
        <w:tc>
          <w:tcPr>
            <w:tcW w:w="1872" w:type="dxa"/>
          </w:tcPr>
          <w:p w14:paraId="11E06B69" w14:textId="77777777" w:rsidR="00F650F4" w:rsidRPr="004E63E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National Grid Electricity Distribution</w:t>
            </w:r>
          </w:p>
        </w:tc>
        <w:tc>
          <w:tcPr>
            <w:tcW w:w="1653" w:type="dxa"/>
          </w:tcPr>
          <w:p w14:paraId="698552E4" w14:textId="77777777" w:rsidR="00F650F4" w:rsidRPr="00455C6F" w:rsidRDefault="00F650F4" w:rsidP="00F650F4">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8D450F9" w14:textId="77777777"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Lowering the threshold of the ECR to 50kW will increase the visibility of </w:t>
            </w:r>
          </w:p>
          <w:p w14:paraId="3AC9D410" w14:textId="6433343A" w:rsidR="00F650F4" w:rsidRPr="00FB5E5C" w:rsidRDefault="00F650F4" w:rsidP="00F650F4">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connections to the distribution network and improve system coordination</w:t>
            </w:r>
          </w:p>
        </w:tc>
        <w:tc>
          <w:tcPr>
            <w:tcW w:w="3747" w:type="dxa"/>
            <w:shd w:val="clear" w:color="auto" w:fill="E2EFD9" w:themeFill="accent6" w:themeFillTint="33"/>
          </w:tcPr>
          <w:p w14:paraId="6BD93E7B" w14:textId="6BFD9693" w:rsidR="00F650F4" w:rsidRPr="004E63EF" w:rsidRDefault="00F650F4" w:rsidP="00F650F4">
            <w:pPr>
              <w:pStyle w:val="BodyText"/>
              <w:rPr>
                <w:rFonts w:asciiTheme="minorHAnsi" w:hAnsiTheme="minorHAnsi" w:cstheme="minorHAnsi"/>
                <w:bCs/>
                <w:color w:val="404040" w:themeColor="text1" w:themeTint="BF"/>
                <w:sz w:val="22"/>
                <w:szCs w:val="22"/>
              </w:rPr>
            </w:pPr>
            <w:r w:rsidRPr="003D26DD">
              <w:rPr>
                <w:rFonts w:asciiTheme="minorHAnsi" w:hAnsiTheme="minorHAnsi" w:cstheme="minorHAnsi"/>
                <w:bCs/>
                <w:color w:val="404040" w:themeColor="text1" w:themeTint="BF"/>
                <w:sz w:val="22"/>
                <w:szCs w:val="22"/>
                <w:lang w:val="en-GB"/>
              </w:rPr>
              <w:t xml:space="preserve">Noted </w:t>
            </w:r>
          </w:p>
        </w:tc>
      </w:tr>
      <w:tr w:rsidR="00455C6F" w:rsidRPr="004E63EF" w14:paraId="615C47BD" w14:textId="77777777" w:rsidTr="00C7610F">
        <w:tc>
          <w:tcPr>
            <w:tcW w:w="14076" w:type="dxa"/>
            <w:gridSpan w:val="4"/>
            <w:shd w:val="clear" w:color="auto" w:fill="E2EFD9" w:themeFill="accent6" w:themeFillTint="33"/>
          </w:tcPr>
          <w:p w14:paraId="452DE1D4" w14:textId="77777777" w:rsidR="00F650F4" w:rsidRDefault="00F650F4" w:rsidP="00C7610F">
            <w:pPr>
              <w:pStyle w:val="BodyText"/>
              <w:rPr>
                <w:rFonts w:asciiTheme="minorHAnsi" w:hAnsiTheme="minorHAnsi" w:cstheme="minorHAnsi"/>
                <w:bCs/>
                <w:color w:val="404040" w:themeColor="text1" w:themeTint="BF"/>
                <w:sz w:val="22"/>
                <w:szCs w:val="22"/>
                <w:lang w:val="en-GB"/>
              </w:rPr>
            </w:pPr>
          </w:p>
          <w:p w14:paraId="4DBB5330" w14:textId="2DDB4D5F" w:rsidR="00F650F4"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bookmarkStart w:id="3" w:name="_Hlk116393384"/>
            <w:bookmarkStart w:id="4" w:name="_Hlk116473899"/>
            <w:proofErr w:type="gramStart"/>
            <w:r w:rsidR="00F650F4">
              <w:rPr>
                <w:rFonts w:asciiTheme="minorHAnsi" w:hAnsiTheme="minorHAnsi" w:cstheme="minorHAnsi"/>
                <w:bCs/>
                <w:color w:val="404040" w:themeColor="text1" w:themeTint="BF"/>
                <w:sz w:val="22"/>
                <w:szCs w:val="22"/>
                <w:lang w:val="en-GB"/>
              </w:rPr>
              <w:t>A majority of</w:t>
            </w:r>
            <w:proofErr w:type="gramEnd"/>
            <w:r w:rsidR="00F650F4">
              <w:rPr>
                <w:rFonts w:asciiTheme="minorHAnsi" w:hAnsiTheme="minorHAnsi" w:cstheme="minorHAnsi"/>
                <w:bCs/>
                <w:color w:val="404040" w:themeColor="text1" w:themeTint="BF"/>
                <w:sz w:val="22"/>
                <w:szCs w:val="22"/>
                <w:lang w:val="en-GB"/>
              </w:rPr>
              <w:t xml:space="preserve"> respondents stated they support the intent of lowering the threshold for entries to the ECR from 1MW to 50kW. One respondent stated they were broadly supportive.</w:t>
            </w:r>
          </w:p>
          <w:p w14:paraId="6DFB6B9D" w14:textId="790748D5" w:rsidR="00F650F4" w:rsidRPr="00620AB4" w:rsidRDefault="00F650F4"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One respondent stated they have some </w:t>
            </w:r>
            <w:r w:rsidRPr="00620D40">
              <w:rPr>
                <w:rFonts w:asciiTheme="minorHAnsi" w:hAnsiTheme="minorHAnsi" w:cstheme="minorHAnsi"/>
                <w:bCs/>
                <w:color w:val="404040" w:themeColor="text1" w:themeTint="BF"/>
                <w:sz w:val="22"/>
                <w:szCs w:val="22"/>
                <w:lang w:val="en-GB"/>
              </w:rPr>
              <w:t>concerns that there is limited justification for the minimum threshold being set 50kW, rather than at a higher value. Another stated that they do not think some of the benefits noted in paragraph 4.6 are likely to materialise (such as new builds swapping locations or trading rights) in a relatively nascent market but agree that there are other benefits that could be obtained.</w:t>
            </w:r>
            <w:bookmarkEnd w:id="3"/>
            <w:r w:rsidR="00620AB4" w:rsidRPr="00620D40">
              <w:rPr>
                <w:rFonts w:asciiTheme="minorHAnsi" w:hAnsiTheme="minorHAnsi" w:cstheme="minorHAnsi"/>
                <w:bCs/>
                <w:color w:val="404040" w:themeColor="text1" w:themeTint="BF"/>
                <w:sz w:val="22"/>
                <w:szCs w:val="22"/>
                <w:lang w:val="en-GB"/>
              </w:rPr>
              <w:t xml:space="preserve"> This is addressed under Question 2.</w:t>
            </w:r>
            <w:r w:rsidR="00620AB4">
              <w:rPr>
                <w:rFonts w:asciiTheme="minorHAnsi" w:hAnsiTheme="minorHAnsi" w:cstheme="minorHAnsi"/>
                <w:bCs/>
                <w:sz w:val="22"/>
                <w:szCs w:val="22"/>
                <w:lang w:val="en-GB"/>
              </w:rPr>
              <w:t xml:space="preserve"> </w:t>
            </w:r>
            <w:bookmarkEnd w:id="4"/>
          </w:p>
        </w:tc>
      </w:tr>
    </w:tbl>
    <w:p w14:paraId="1241F5A1" w14:textId="16BB24CB"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5E881AD2"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3F0241B3"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549F3A35"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7B88D659"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4B93FF08" w14:textId="6477301F"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bookmarkStart w:id="5" w:name="_Hlk116393503"/>
            <w:r w:rsidRPr="00DE30CE">
              <w:rPr>
                <w:rFonts w:asciiTheme="minorHAnsi" w:hAnsiTheme="minorHAnsi" w:cstheme="minorHAnsi"/>
                <w:b w:val="0"/>
                <w:bCs/>
                <w:color w:val="404040" w:themeColor="text1" w:themeTint="BF"/>
                <w:sz w:val="22"/>
                <w:szCs w:val="22"/>
                <w:lang w:val="en-GB"/>
              </w:rPr>
              <w:t>Do you have any comments on the proposed legal text amendments?</w:t>
            </w:r>
            <w:bookmarkEnd w:id="5"/>
          </w:p>
        </w:tc>
        <w:tc>
          <w:tcPr>
            <w:tcW w:w="3747" w:type="dxa"/>
            <w:shd w:val="clear" w:color="auto" w:fill="E2EFD9" w:themeFill="accent6" w:themeFillTint="33"/>
          </w:tcPr>
          <w:p w14:paraId="07ABA290"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4E5946B7" w14:textId="77777777" w:rsidTr="00C7610F">
        <w:tc>
          <w:tcPr>
            <w:tcW w:w="1872" w:type="dxa"/>
          </w:tcPr>
          <w:p w14:paraId="2679C01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27CABEA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80091B1" w14:textId="5E9FDDCC" w:rsidR="00455C6F" w:rsidRPr="00FB5E5C" w:rsidRDefault="00DE30CE"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 we support the wording of the legal text</w:t>
            </w:r>
          </w:p>
        </w:tc>
        <w:tc>
          <w:tcPr>
            <w:tcW w:w="3747" w:type="dxa"/>
            <w:shd w:val="clear" w:color="auto" w:fill="E2EFD9" w:themeFill="accent6" w:themeFillTint="33"/>
          </w:tcPr>
          <w:p w14:paraId="38E1ED4C" w14:textId="63F88727" w:rsidR="00455C6F" w:rsidRPr="0048468B" w:rsidRDefault="0048468B"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Noted </w:t>
            </w:r>
          </w:p>
        </w:tc>
      </w:tr>
      <w:tr w:rsidR="0048468B" w:rsidRPr="004E63EF" w14:paraId="12D48F1F" w14:textId="77777777" w:rsidTr="00C7610F">
        <w:tc>
          <w:tcPr>
            <w:tcW w:w="1872" w:type="dxa"/>
          </w:tcPr>
          <w:p w14:paraId="51FAA69B"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17D67721"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9A4F945" w14:textId="19E27687"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we think they are appropriate</w:t>
            </w:r>
          </w:p>
        </w:tc>
        <w:tc>
          <w:tcPr>
            <w:tcW w:w="3747" w:type="dxa"/>
            <w:shd w:val="clear" w:color="auto" w:fill="E2EFD9" w:themeFill="accent6" w:themeFillTint="33"/>
          </w:tcPr>
          <w:p w14:paraId="68FB7C18" w14:textId="56A59F6F" w:rsidR="0048468B" w:rsidRPr="004E63EF" w:rsidRDefault="0048468B" w:rsidP="0048468B">
            <w:pPr>
              <w:pStyle w:val="BodyText"/>
              <w:rPr>
                <w:rFonts w:asciiTheme="minorHAnsi" w:hAnsiTheme="minorHAnsi" w:cstheme="minorHAnsi"/>
                <w:bCs/>
                <w:color w:val="404040" w:themeColor="text1" w:themeTint="BF"/>
                <w:sz w:val="22"/>
                <w:szCs w:val="22"/>
                <w:lang w:val="en-GB"/>
              </w:rPr>
            </w:pPr>
            <w:r w:rsidRPr="00F63E46">
              <w:rPr>
                <w:rFonts w:asciiTheme="minorHAnsi" w:hAnsiTheme="minorHAnsi" w:cstheme="minorHAnsi"/>
                <w:bCs/>
                <w:color w:val="404040" w:themeColor="text1" w:themeTint="BF"/>
                <w:sz w:val="22"/>
                <w:szCs w:val="22"/>
                <w:lang w:val="en-GB"/>
              </w:rPr>
              <w:t xml:space="preserve">Noted </w:t>
            </w:r>
          </w:p>
        </w:tc>
      </w:tr>
      <w:tr w:rsidR="0048468B" w:rsidRPr="004E63EF" w14:paraId="0A0CB980" w14:textId="77777777" w:rsidTr="00C7610F">
        <w:tc>
          <w:tcPr>
            <w:tcW w:w="1872" w:type="dxa"/>
          </w:tcPr>
          <w:p w14:paraId="7F834909"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6A95E7FC"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3F1A95B" w14:textId="1C2CAF5D"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None</w:t>
            </w:r>
          </w:p>
        </w:tc>
        <w:tc>
          <w:tcPr>
            <w:tcW w:w="3747" w:type="dxa"/>
            <w:shd w:val="clear" w:color="auto" w:fill="E2EFD9" w:themeFill="accent6" w:themeFillTint="33"/>
          </w:tcPr>
          <w:p w14:paraId="38FAD6BC" w14:textId="2AE252F2" w:rsidR="0048468B" w:rsidRPr="004E63EF" w:rsidRDefault="0048468B" w:rsidP="0048468B">
            <w:pPr>
              <w:pStyle w:val="BodyText"/>
              <w:rPr>
                <w:rFonts w:asciiTheme="minorHAnsi" w:hAnsiTheme="minorHAnsi" w:cstheme="minorHAnsi"/>
                <w:bCs/>
                <w:color w:val="404040" w:themeColor="text1" w:themeTint="BF"/>
                <w:sz w:val="22"/>
                <w:szCs w:val="22"/>
                <w:lang w:val="en-GB"/>
              </w:rPr>
            </w:pPr>
            <w:r w:rsidRPr="00F63E46">
              <w:rPr>
                <w:rFonts w:asciiTheme="minorHAnsi" w:hAnsiTheme="minorHAnsi" w:cstheme="minorHAnsi"/>
                <w:bCs/>
                <w:color w:val="404040" w:themeColor="text1" w:themeTint="BF"/>
                <w:sz w:val="22"/>
                <w:szCs w:val="22"/>
                <w:lang w:val="en-GB"/>
              </w:rPr>
              <w:t xml:space="preserve">Noted </w:t>
            </w:r>
          </w:p>
        </w:tc>
      </w:tr>
      <w:tr w:rsidR="0048468B" w:rsidRPr="004E63EF" w14:paraId="15482C4F" w14:textId="77777777" w:rsidTr="00C7610F">
        <w:tc>
          <w:tcPr>
            <w:tcW w:w="1872" w:type="dxa"/>
          </w:tcPr>
          <w:p w14:paraId="253516C1"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00B6A6E2"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A2CEB7D" w14:textId="347F9177"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w:t>
            </w:r>
          </w:p>
        </w:tc>
        <w:tc>
          <w:tcPr>
            <w:tcW w:w="3747" w:type="dxa"/>
            <w:shd w:val="clear" w:color="auto" w:fill="E2EFD9" w:themeFill="accent6" w:themeFillTint="33"/>
          </w:tcPr>
          <w:p w14:paraId="28530DE1" w14:textId="4794DDCA" w:rsidR="0048468B" w:rsidRPr="004E63EF" w:rsidRDefault="0048468B" w:rsidP="0048468B">
            <w:pPr>
              <w:pStyle w:val="BodyText"/>
              <w:rPr>
                <w:rFonts w:asciiTheme="minorHAnsi" w:hAnsiTheme="minorHAnsi" w:cstheme="minorHAnsi"/>
                <w:bCs/>
                <w:color w:val="404040" w:themeColor="text1" w:themeTint="BF"/>
                <w:sz w:val="22"/>
                <w:szCs w:val="22"/>
                <w:lang w:val="en-GB"/>
              </w:rPr>
            </w:pPr>
            <w:r w:rsidRPr="00F63E46">
              <w:rPr>
                <w:rFonts w:asciiTheme="minorHAnsi" w:hAnsiTheme="minorHAnsi" w:cstheme="minorHAnsi"/>
                <w:bCs/>
                <w:color w:val="404040" w:themeColor="text1" w:themeTint="BF"/>
                <w:sz w:val="22"/>
                <w:szCs w:val="22"/>
                <w:lang w:val="en-GB"/>
              </w:rPr>
              <w:t xml:space="preserve">Noted </w:t>
            </w:r>
          </w:p>
        </w:tc>
      </w:tr>
      <w:tr w:rsidR="0048468B" w:rsidRPr="004E63EF" w14:paraId="2B4419E5" w14:textId="77777777" w:rsidTr="00C7610F">
        <w:tc>
          <w:tcPr>
            <w:tcW w:w="1872" w:type="dxa"/>
          </w:tcPr>
          <w:p w14:paraId="0CD895B0" w14:textId="77777777" w:rsidR="0048468B" w:rsidRPr="004E63E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ESP Electricity</w:t>
            </w:r>
          </w:p>
        </w:tc>
        <w:tc>
          <w:tcPr>
            <w:tcW w:w="1653" w:type="dxa"/>
          </w:tcPr>
          <w:p w14:paraId="6BF3433F"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E67BE92" w14:textId="3D9BCFA2"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comments.</w:t>
            </w:r>
          </w:p>
        </w:tc>
        <w:tc>
          <w:tcPr>
            <w:tcW w:w="3747" w:type="dxa"/>
            <w:shd w:val="clear" w:color="auto" w:fill="E2EFD9" w:themeFill="accent6" w:themeFillTint="33"/>
          </w:tcPr>
          <w:p w14:paraId="1D06DC74" w14:textId="350D59FD" w:rsidR="0048468B" w:rsidRPr="004E63EF" w:rsidRDefault="0048468B" w:rsidP="0048468B">
            <w:pPr>
              <w:pStyle w:val="BodyText"/>
              <w:rPr>
                <w:rFonts w:asciiTheme="minorHAnsi" w:hAnsiTheme="minorHAnsi" w:cstheme="minorHAnsi"/>
                <w:bCs/>
                <w:color w:val="404040" w:themeColor="text1" w:themeTint="BF"/>
                <w:sz w:val="22"/>
                <w:szCs w:val="22"/>
              </w:rPr>
            </w:pPr>
            <w:r w:rsidRPr="00F63E46">
              <w:rPr>
                <w:rFonts w:asciiTheme="minorHAnsi" w:hAnsiTheme="minorHAnsi" w:cstheme="minorHAnsi"/>
                <w:bCs/>
                <w:color w:val="404040" w:themeColor="text1" w:themeTint="BF"/>
                <w:sz w:val="22"/>
                <w:szCs w:val="22"/>
                <w:lang w:val="en-GB"/>
              </w:rPr>
              <w:t xml:space="preserve">Noted </w:t>
            </w:r>
          </w:p>
        </w:tc>
      </w:tr>
      <w:tr w:rsidR="00455C6F" w:rsidRPr="004E63EF" w14:paraId="239893DC" w14:textId="77777777" w:rsidTr="00C7610F">
        <w:tc>
          <w:tcPr>
            <w:tcW w:w="1872" w:type="dxa"/>
          </w:tcPr>
          <w:p w14:paraId="6EA2322B"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5F6B7C80"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3C0D74B" w14:textId="2344FF32" w:rsidR="0048468B" w:rsidRDefault="004E55C8" w:rsidP="0048468B">
            <w:pPr>
              <w:pStyle w:val="ColumnHeading"/>
              <w:rPr>
                <w:rFonts w:asciiTheme="minorHAnsi" w:hAnsiTheme="minorHAnsi" w:cstheme="minorHAnsi"/>
                <w:b w:val="0"/>
                <w:bCs/>
                <w:sz w:val="22"/>
                <w:szCs w:val="22"/>
                <w:lang w:val="en-GB"/>
              </w:rPr>
            </w:pPr>
            <w:r w:rsidRPr="00FB5E5C">
              <w:rPr>
                <w:rFonts w:asciiTheme="minorHAnsi" w:hAnsiTheme="minorHAnsi" w:cstheme="minorHAnsi"/>
                <w:b w:val="0"/>
                <w:bCs/>
                <w:sz w:val="22"/>
                <w:szCs w:val="22"/>
              </w:rPr>
              <w:t>“Import Capacity”, “Export Capacity” and “Registered Capacity” are not defined in the DCUSA glossary</w:t>
            </w:r>
            <w:r w:rsidR="0048468B">
              <w:rPr>
                <w:rFonts w:asciiTheme="minorHAnsi" w:hAnsiTheme="minorHAnsi" w:cstheme="minorHAnsi"/>
                <w:b w:val="0"/>
                <w:bCs/>
                <w:sz w:val="22"/>
                <w:szCs w:val="22"/>
                <w:lang w:val="en-GB"/>
              </w:rPr>
              <w:t>.</w:t>
            </w:r>
          </w:p>
          <w:p w14:paraId="28FEEB92" w14:textId="77777777" w:rsidR="0048468B" w:rsidRPr="0048468B" w:rsidRDefault="0048468B" w:rsidP="0048468B">
            <w:pPr>
              <w:rPr>
                <w:lang w:val="en-GB"/>
              </w:rPr>
            </w:pPr>
          </w:p>
          <w:p w14:paraId="39943575" w14:textId="52AF5380" w:rsidR="00455C6F" w:rsidRPr="0048468B" w:rsidRDefault="004E55C8" w:rsidP="00FB5E5C">
            <w:pPr>
              <w:pStyle w:val="ColumnHeading"/>
              <w:rPr>
                <w:rFonts w:asciiTheme="minorHAnsi" w:hAnsiTheme="minorHAnsi" w:cstheme="minorHAnsi"/>
                <w:b w:val="0"/>
                <w:bCs/>
                <w:sz w:val="22"/>
                <w:szCs w:val="22"/>
                <w:lang w:val="en-GB"/>
              </w:rPr>
            </w:pPr>
            <w:r w:rsidRPr="00FB5E5C">
              <w:rPr>
                <w:rFonts w:asciiTheme="minorHAnsi" w:hAnsiTheme="minorHAnsi" w:cstheme="minorHAnsi"/>
                <w:b w:val="0"/>
                <w:bCs/>
                <w:sz w:val="22"/>
                <w:szCs w:val="22"/>
              </w:rPr>
              <w:t>“DSR Contract of 50kW or more” would benefit from explicitly stating that this is in relation to real power capacity.</w:t>
            </w:r>
          </w:p>
        </w:tc>
        <w:tc>
          <w:tcPr>
            <w:tcW w:w="3747" w:type="dxa"/>
            <w:shd w:val="clear" w:color="auto" w:fill="E2EFD9" w:themeFill="accent6" w:themeFillTint="33"/>
          </w:tcPr>
          <w:p w14:paraId="0B5F40C0" w14:textId="77777777" w:rsidR="00455C6F" w:rsidRDefault="0048468B"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Noted</w:t>
            </w:r>
          </w:p>
          <w:p w14:paraId="264CF58F" w14:textId="18D8B092" w:rsidR="006B6468" w:rsidRPr="00620D40" w:rsidRDefault="006B6468" w:rsidP="00C7610F">
            <w:pPr>
              <w:pStyle w:val="BodyText"/>
              <w:rPr>
                <w:rFonts w:asciiTheme="minorHAnsi" w:hAnsiTheme="minorHAnsi" w:cstheme="minorHAnsi"/>
                <w:bCs/>
                <w:color w:val="404040" w:themeColor="text1" w:themeTint="BF"/>
                <w:sz w:val="22"/>
                <w:szCs w:val="22"/>
                <w:lang w:val="en-GB"/>
              </w:rPr>
            </w:pPr>
            <w:r w:rsidRPr="00620D40">
              <w:rPr>
                <w:rFonts w:asciiTheme="minorHAnsi" w:hAnsiTheme="minorHAnsi" w:cstheme="minorHAnsi"/>
                <w:bCs/>
                <w:color w:val="404040" w:themeColor="text1" w:themeTint="BF"/>
                <w:sz w:val="22"/>
                <w:szCs w:val="22"/>
                <w:lang w:val="en-GB"/>
              </w:rPr>
              <w:t xml:space="preserve">WG agree to amend legal text to change </w:t>
            </w:r>
            <w:bookmarkStart w:id="6" w:name="_Hlk116474474"/>
            <w:r w:rsidRPr="00620D40">
              <w:rPr>
                <w:rFonts w:asciiTheme="minorHAnsi" w:hAnsiTheme="minorHAnsi" w:cstheme="minorHAnsi"/>
                <w:bCs/>
                <w:color w:val="404040" w:themeColor="text1" w:themeTint="BF"/>
                <w:sz w:val="22"/>
                <w:szCs w:val="22"/>
                <w:lang w:val="en-GB"/>
              </w:rPr>
              <w:t>‘</w:t>
            </w:r>
            <w:bookmarkStart w:id="7" w:name="_Hlk116393650"/>
            <w:r w:rsidRPr="00620D40">
              <w:rPr>
                <w:rFonts w:asciiTheme="minorHAnsi" w:hAnsiTheme="minorHAnsi" w:cstheme="minorHAnsi"/>
                <w:bCs/>
                <w:color w:val="404040" w:themeColor="text1" w:themeTint="BF"/>
                <w:sz w:val="22"/>
                <w:szCs w:val="22"/>
                <w:lang w:val="en-GB"/>
              </w:rPr>
              <w:t xml:space="preserve">Import Capacity’ and ‘Export Capacity’ to ‘Maximum Import Capacity’ and ‘Maximum Export Capacity’ </w:t>
            </w:r>
            <w:bookmarkEnd w:id="6"/>
            <w:r w:rsidRPr="00620D40">
              <w:rPr>
                <w:rFonts w:asciiTheme="minorHAnsi" w:hAnsiTheme="minorHAnsi" w:cstheme="minorHAnsi"/>
                <w:bCs/>
                <w:color w:val="404040" w:themeColor="text1" w:themeTint="BF"/>
                <w:sz w:val="22"/>
                <w:szCs w:val="22"/>
                <w:lang w:val="en-GB"/>
              </w:rPr>
              <w:t>as defined in DCUSA already.</w:t>
            </w:r>
            <w:bookmarkEnd w:id="7"/>
          </w:p>
          <w:p w14:paraId="4BFA9154" w14:textId="245F4B20" w:rsidR="006B6468" w:rsidRPr="006B6468" w:rsidRDefault="00620D40"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highlight w:val="yellow"/>
                <w:lang w:val="en-GB"/>
              </w:rPr>
              <w:t xml:space="preserve">Include outcome of </w:t>
            </w:r>
            <w:r w:rsidR="006B6468" w:rsidRPr="006B6468">
              <w:rPr>
                <w:rFonts w:asciiTheme="minorHAnsi" w:hAnsiTheme="minorHAnsi" w:cstheme="minorHAnsi"/>
                <w:bCs/>
                <w:color w:val="404040" w:themeColor="text1" w:themeTint="BF"/>
                <w:sz w:val="22"/>
                <w:szCs w:val="22"/>
                <w:highlight w:val="yellow"/>
                <w:lang w:val="en-GB"/>
              </w:rPr>
              <w:t xml:space="preserve">Action </w:t>
            </w:r>
            <w:r>
              <w:rPr>
                <w:rFonts w:asciiTheme="minorHAnsi" w:hAnsiTheme="minorHAnsi" w:cstheme="minorHAnsi"/>
                <w:bCs/>
                <w:color w:val="404040" w:themeColor="text1" w:themeTint="BF"/>
                <w:sz w:val="22"/>
                <w:szCs w:val="22"/>
                <w:highlight w:val="yellow"/>
                <w:lang w:val="en-GB"/>
              </w:rPr>
              <w:t xml:space="preserve">02/02 </w:t>
            </w:r>
            <w:r w:rsidR="006B6468" w:rsidRPr="006B6468">
              <w:rPr>
                <w:rFonts w:asciiTheme="minorHAnsi" w:hAnsiTheme="minorHAnsi" w:cstheme="minorHAnsi"/>
                <w:bCs/>
                <w:color w:val="404040" w:themeColor="text1" w:themeTint="BF"/>
                <w:sz w:val="22"/>
                <w:szCs w:val="22"/>
                <w:highlight w:val="yellow"/>
                <w:lang w:val="en-GB"/>
              </w:rPr>
              <w:t>to go through ECR to change these too.</w:t>
            </w:r>
            <w:r w:rsidR="006B6468">
              <w:rPr>
                <w:rFonts w:asciiTheme="minorHAnsi" w:hAnsiTheme="minorHAnsi" w:cstheme="minorHAnsi"/>
                <w:bCs/>
                <w:color w:val="404040" w:themeColor="text1" w:themeTint="BF"/>
                <w:sz w:val="22"/>
                <w:szCs w:val="22"/>
                <w:lang w:val="en-GB"/>
              </w:rPr>
              <w:t xml:space="preserve"> </w:t>
            </w:r>
          </w:p>
          <w:p w14:paraId="5526FBD7" w14:textId="28DFD3EA" w:rsidR="006B6468" w:rsidRDefault="006B6468" w:rsidP="00C7610F">
            <w:pPr>
              <w:pStyle w:val="BodyText"/>
              <w:rPr>
                <w:rFonts w:asciiTheme="minorHAnsi" w:hAnsiTheme="minorHAnsi" w:cstheme="minorHAnsi"/>
                <w:bCs/>
                <w:color w:val="404040" w:themeColor="text1" w:themeTint="BF"/>
                <w:sz w:val="22"/>
                <w:szCs w:val="22"/>
                <w:lang w:val="en-GB"/>
              </w:rPr>
            </w:pPr>
            <w:r w:rsidRPr="00620D40">
              <w:rPr>
                <w:rFonts w:asciiTheme="minorHAnsi" w:hAnsiTheme="minorHAnsi" w:cstheme="minorHAnsi"/>
                <w:bCs/>
                <w:color w:val="404040" w:themeColor="text1" w:themeTint="BF"/>
                <w:sz w:val="22"/>
                <w:szCs w:val="22"/>
                <w:lang w:val="en-GB"/>
              </w:rPr>
              <w:t>WG agreed to amend legal text to add definition for ‘Registered Capacity’, pointing to the definition within the Distribution Code.</w:t>
            </w:r>
            <w:r>
              <w:rPr>
                <w:rFonts w:asciiTheme="minorHAnsi" w:hAnsiTheme="minorHAnsi" w:cstheme="minorHAnsi"/>
                <w:bCs/>
                <w:color w:val="404040" w:themeColor="text1" w:themeTint="BF"/>
                <w:sz w:val="22"/>
                <w:szCs w:val="22"/>
                <w:lang w:val="en-GB"/>
              </w:rPr>
              <w:t xml:space="preserve"> </w:t>
            </w:r>
          </w:p>
          <w:p w14:paraId="05D3A61F" w14:textId="4E13EA4C" w:rsidR="006B6468" w:rsidRPr="004E63EF" w:rsidRDefault="006B6468" w:rsidP="00C7610F">
            <w:pPr>
              <w:pStyle w:val="BodyText"/>
              <w:rPr>
                <w:rFonts w:asciiTheme="minorHAnsi" w:hAnsiTheme="minorHAnsi" w:cstheme="minorHAnsi"/>
                <w:bCs/>
                <w:color w:val="404040" w:themeColor="text1" w:themeTint="BF"/>
                <w:sz w:val="22"/>
                <w:szCs w:val="22"/>
              </w:rPr>
            </w:pPr>
            <w:bookmarkStart w:id="8" w:name="_Hlk116394144"/>
            <w:r>
              <w:rPr>
                <w:rFonts w:asciiTheme="minorHAnsi" w:hAnsiTheme="minorHAnsi" w:cstheme="minorHAnsi"/>
                <w:bCs/>
                <w:color w:val="404040" w:themeColor="text1" w:themeTint="BF"/>
                <w:sz w:val="22"/>
                <w:szCs w:val="22"/>
                <w:lang w:val="en-GB"/>
              </w:rPr>
              <w:t>WG noted that as the units are stated as kW, no further clarity is needed</w:t>
            </w:r>
            <w:bookmarkEnd w:id="8"/>
            <w:r>
              <w:rPr>
                <w:rFonts w:asciiTheme="minorHAnsi" w:hAnsiTheme="minorHAnsi" w:cstheme="minorHAnsi"/>
                <w:bCs/>
                <w:color w:val="404040" w:themeColor="text1" w:themeTint="BF"/>
                <w:sz w:val="22"/>
                <w:szCs w:val="22"/>
                <w:lang w:val="en-GB"/>
              </w:rPr>
              <w:t xml:space="preserve">. </w:t>
            </w:r>
          </w:p>
        </w:tc>
      </w:tr>
      <w:tr w:rsidR="00455C6F" w:rsidRPr="004E63EF" w14:paraId="067BC3D3" w14:textId="77777777" w:rsidTr="00C7610F">
        <w:tc>
          <w:tcPr>
            <w:tcW w:w="14076" w:type="dxa"/>
            <w:gridSpan w:val="4"/>
            <w:shd w:val="clear" w:color="auto" w:fill="E2EFD9" w:themeFill="accent6" w:themeFillTint="33"/>
          </w:tcPr>
          <w:p w14:paraId="7883ACC1" w14:textId="69E64697" w:rsidR="00455C6F" w:rsidRPr="009B079B" w:rsidRDefault="00455C6F" w:rsidP="009B079B">
            <w:pPr>
              <w:pStyle w:val="BodyText"/>
              <w:rPr>
                <w:rFonts w:asciiTheme="minorHAnsi" w:hAnsiTheme="minorHAnsi" w:cstheme="minorHAnsi"/>
                <w:bCs/>
                <w:color w:val="404040" w:themeColor="text1" w:themeTint="BF"/>
                <w:sz w:val="22"/>
                <w:szCs w:val="22"/>
                <w:lang w:val="en-GB"/>
              </w:rPr>
            </w:pPr>
            <w:r w:rsidRPr="009B079B">
              <w:rPr>
                <w:rFonts w:asciiTheme="minorHAnsi" w:hAnsiTheme="minorHAnsi" w:cstheme="minorHAnsi"/>
                <w:bCs/>
                <w:color w:val="404040" w:themeColor="text1" w:themeTint="BF"/>
                <w:sz w:val="22"/>
                <w:szCs w:val="22"/>
                <w:lang w:val="en-GB"/>
              </w:rPr>
              <w:t xml:space="preserve">Working Group Conclusions: </w:t>
            </w:r>
            <w:bookmarkStart w:id="9" w:name="_Hlk116393538"/>
            <w:bookmarkStart w:id="10" w:name="_Hlk116474075"/>
            <w:proofErr w:type="gramStart"/>
            <w:r w:rsidR="0048468B" w:rsidRPr="009B079B">
              <w:rPr>
                <w:rFonts w:asciiTheme="minorHAnsi" w:hAnsiTheme="minorHAnsi" w:cstheme="minorHAnsi"/>
                <w:bCs/>
                <w:color w:val="404040" w:themeColor="text1" w:themeTint="BF"/>
                <w:sz w:val="22"/>
                <w:szCs w:val="22"/>
                <w:lang w:val="en-GB"/>
              </w:rPr>
              <w:t>A majority of</w:t>
            </w:r>
            <w:proofErr w:type="gramEnd"/>
            <w:r w:rsidR="0048468B" w:rsidRPr="009B079B">
              <w:rPr>
                <w:rFonts w:asciiTheme="minorHAnsi" w:hAnsiTheme="minorHAnsi" w:cstheme="minorHAnsi"/>
                <w:bCs/>
                <w:color w:val="404040" w:themeColor="text1" w:themeTint="BF"/>
                <w:sz w:val="22"/>
                <w:szCs w:val="22"/>
                <w:lang w:val="en-GB"/>
              </w:rPr>
              <w:t xml:space="preserve"> the respondents had no comments on the proposed legal text amendments. One respondent stated that “Import Capacity”, “Export Capacity” and “Registered Capacity” are not defined in the DCUSA glossary and that “DSR Contract of 50kW or more” would benefit from explicitly stating that this is in relation to real power capacity.</w:t>
            </w:r>
            <w:bookmarkEnd w:id="9"/>
          </w:p>
          <w:p w14:paraId="2F6D12EC" w14:textId="5E233DE4" w:rsidR="00620D40" w:rsidRPr="00620D40" w:rsidRDefault="00620D40" w:rsidP="009B079B">
            <w:pPr>
              <w:pStyle w:val="BodyText"/>
              <w:rPr>
                <w:lang w:val="en-GB"/>
              </w:rPr>
            </w:pPr>
            <w:r w:rsidRPr="009B079B">
              <w:rPr>
                <w:rFonts w:asciiTheme="minorHAnsi" w:hAnsiTheme="minorHAnsi" w:cstheme="minorHAnsi"/>
                <w:bCs/>
                <w:color w:val="404040" w:themeColor="text1" w:themeTint="BF"/>
                <w:sz w:val="22"/>
                <w:szCs w:val="22"/>
                <w:lang w:val="en-GB"/>
              </w:rPr>
              <w:t>The Working Group agreed to amend the legal text and ECR as outlined in the response above in relation to the defined terms, however agreed that there was no need to explicitly state that “DSR Contract of 50kW or more” is in relation to real power capacity as it is implied in the use of kW.</w:t>
            </w:r>
            <w:r>
              <w:rPr>
                <w:lang w:val="en-GB"/>
              </w:rPr>
              <w:t xml:space="preserve"> </w:t>
            </w:r>
            <w:bookmarkEnd w:id="10"/>
          </w:p>
        </w:tc>
      </w:tr>
    </w:tbl>
    <w:p w14:paraId="247F3433" w14:textId="50F14703"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705399E6"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1225A03F"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lastRenderedPageBreak/>
              <w:t>Company</w:t>
            </w:r>
          </w:p>
        </w:tc>
        <w:tc>
          <w:tcPr>
            <w:tcW w:w="1653" w:type="dxa"/>
            <w:shd w:val="clear" w:color="auto" w:fill="E2EFD9" w:themeFill="accent6" w:themeFillTint="33"/>
          </w:tcPr>
          <w:p w14:paraId="48814363"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22031724"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4AD28306" w14:textId="77777777" w:rsidR="00DE30CE" w:rsidRPr="00DE30CE"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bookmarkStart w:id="11" w:name="_Hlk116394529"/>
            <w:r w:rsidRPr="00DE30CE">
              <w:rPr>
                <w:rFonts w:asciiTheme="minorHAnsi" w:hAnsiTheme="minorHAnsi" w:cstheme="minorHAnsi"/>
                <w:b w:val="0"/>
                <w:bCs/>
                <w:color w:val="404040" w:themeColor="text1" w:themeTint="BF"/>
                <w:sz w:val="22"/>
                <w:szCs w:val="22"/>
                <w:lang w:val="en-GB"/>
              </w:rPr>
              <w:t>Do you have any comments on the proposed updates to the ECR?</w:t>
            </w:r>
          </w:p>
          <w:bookmarkEnd w:id="11"/>
          <w:p w14:paraId="6B9B8250" w14:textId="77777777" w:rsidR="00455C6F" w:rsidRPr="004E63EF" w:rsidRDefault="00455C6F" w:rsidP="00DE30CE">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p>
        </w:tc>
        <w:tc>
          <w:tcPr>
            <w:tcW w:w="3747" w:type="dxa"/>
            <w:shd w:val="clear" w:color="auto" w:fill="E2EFD9" w:themeFill="accent6" w:themeFillTint="33"/>
          </w:tcPr>
          <w:p w14:paraId="47E326C8"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3D686F4B" w14:textId="77777777" w:rsidTr="00C7610F">
        <w:tc>
          <w:tcPr>
            <w:tcW w:w="1872" w:type="dxa"/>
          </w:tcPr>
          <w:p w14:paraId="52440530"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1687ED5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7A9C3FA" w14:textId="24378EA8" w:rsidR="00455C6F" w:rsidRPr="00FB5E5C" w:rsidRDefault="00DE30CE"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the updates reflect the general direction of travel in relation to the provision of data</w:t>
            </w:r>
          </w:p>
        </w:tc>
        <w:tc>
          <w:tcPr>
            <w:tcW w:w="3747" w:type="dxa"/>
            <w:shd w:val="clear" w:color="auto" w:fill="E2EFD9" w:themeFill="accent6" w:themeFillTint="33"/>
          </w:tcPr>
          <w:p w14:paraId="46D03AB1" w14:textId="513F073A" w:rsidR="00455C6F" w:rsidRPr="0048468B" w:rsidRDefault="0048468B" w:rsidP="0048468B">
            <w:pPr>
              <w:pStyle w:val="BodyText"/>
              <w:tabs>
                <w:tab w:val="left" w:pos="1163"/>
              </w:tabs>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Noted </w:t>
            </w:r>
          </w:p>
        </w:tc>
      </w:tr>
      <w:tr w:rsidR="0048468B" w:rsidRPr="004E63EF" w14:paraId="642A21E3" w14:textId="77777777" w:rsidTr="00C7610F">
        <w:tc>
          <w:tcPr>
            <w:tcW w:w="1872" w:type="dxa"/>
          </w:tcPr>
          <w:p w14:paraId="6A8265A9"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2783074C"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8BBAE99" w14:textId="35649583"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we think these are appropriate</w:t>
            </w:r>
          </w:p>
        </w:tc>
        <w:tc>
          <w:tcPr>
            <w:tcW w:w="3747" w:type="dxa"/>
            <w:shd w:val="clear" w:color="auto" w:fill="E2EFD9" w:themeFill="accent6" w:themeFillTint="33"/>
          </w:tcPr>
          <w:p w14:paraId="03260212" w14:textId="4E0D9D08" w:rsidR="0048468B" w:rsidRPr="004E63EF" w:rsidRDefault="0048468B" w:rsidP="0048468B">
            <w:pPr>
              <w:pStyle w:val="BodyText"/>
              <w:rPr>
                <w:rFonts w:asciiTheme="minorHAnsi" w:hAnsiTheme="minorHAnsi" w:cstheme="minorHAnsi"/>
                <w:bCs/>
                <w:color w:val="404040" w:themeColor="text1" w:themeTint="BF"/>
                <w:sz w:val="22"/>
                <w:szCs w:val="22"/>
                <w:lang w:val="en-GB"/>
              </w:rPr>
            </w:pPr>
            <w:r w:rsidRPr="00CD0731">
              <w:rPr>
                <w:rFonts w:asciiTheme="minorHAnsi" w:hAnsiTheme="minorHAnsi" w:cstheme="minorHAnsi"/>
                <w:bCs/>
                <w:color w:val="404040" w:themeColor="text1" w:themeTint="BF"/>
                <w:sz w:val="22"/>
                <w:szCs w:val="22"/>
                <w:lang w:val="en-GB"/>
              </w:rPr>
              <w:t xml:space="preserve">Noted </w:t>
            </w:r>
          </w:p>
        </w:tc>
      </w:tr>
      <w:tr w:rsidR="0048468B" w:rsidRPr="004E63EF" w14:paraId="55173F9E" w14:textId="77777777" w:rsidTr="00C7610F">
        <w:tc>
          <w:tcPr>
            <w:tcW w:w="1872" w:type="dxa"/>
          </w:tcPr>
          <w:p w14:paraId="3F62E7E5"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50671249"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D35490C" w14:textId="4CBD6D16"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None</w:t>
            </w:r>
          </w:p>
        </w:tc>
        <w:tc>
          <w:tcPr>
            <w:tcW w:w="3747" w:type="dxa"/>
            <w:shd w:val="clear" w:color="auto" w:fill="E2EFD9" w:themeFill="accent6" w:themeFillTint="33"/>
          </w:tcPr>
          <w:p w14:paraId="204012A0" w14:textId="7B4E2A1F" w:rsidR="0048468B" w:rsidRPr="004E63EF" w:rsidRDefault="0048468B" w:rsidP="0048468B">
            <w:pPr>
              <w:pStyle w:val="BodyText"/>
              <w:rPr>
                <w:rFonts w:asciiTheme="minorHAnsi" w:hAnsiTheme="minorHAnsi" w:cstheme="minorHAnsi"/>
                <w:bCs/>
                <w:color w:val="404040" w:themeColor="text1" w:themeTint="BF"/>
                <w:sz w:val="22"/>
                <w:szCs w:val="22"/>
                <w:lang w:val="en-GB"/>
              </w:rPr>
            </w:pPr>
            <w:r w:rsidRPr="00CD0731">
              <w:rPr>
                <w:rFonts w:asciiTheme="minorHAnsi" w:hAnsiTheme="minorHAnsi" w:cstheme="minorHAnsi"/>
                <w:bCs/>
                <w:color w:val="404040" w:themeColor="text1" w:themeTint="BF"/>
                <w:sz w:val="22"/>
                <w:szCs w:val="22"/>
                <w:lang w:val="en-GB"/>
              </w:rPr>
              <w:t xml:space="preserve">Noted </w:t>
            </w:r>
          </w:p>
        </w:tc>
      </w:tr>
      <w:tr w:rsidR="0048468B" w:rsidRPr="004E63EF" w14:paraId="58197D90" w14:textId="77777777" w:rsidTr="00C7610F">
        <w:tc>
          <w:tcPr>
            <w:tcW w:w="1872" w:type="dxa"/>
          </w:tcPr>
          <w:p w14:paraId="77F072C7"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5E702916"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0FE5274F" w14:textId="0664E286"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w:t>
            </w:r>
          </w:p>
        </w:tc>
        <w:tc>
          <w:tcPr>
            <w:tcW w:w="3747" w:type="dxa"/>
            <w:shd w:val="clear" w:color="auto" w:fill="E2EFD9" w:themeFill="accent6" w:themeFillTint="33"/>
          </w:tcPr>
          <w:p w14:paraId="6521ADE8" w14:textId="00B2EEE3" w:rsidR="0048468B" w:rsidRPr="004E63EF" w:rsidRDefault="0048468B" w:rsidP="0048468B">
            <w:pPr>
              <w:pStyle w:val="BodyText"/>
              <w:rPr>
                <w:rFonts w:asciiTheme="minorHAnsi" w:hAnsiTheme="minorHAnsi" w:cstheme="minorHAnsi"/>
                <w:bCs/>
                <w:color w:val="404040" w:themeColor="text1" w:themeTint="BF"/>
                <w:sz w:val="22"/>
                <w:szCs w:val="22"/>
                <w:lang w:val="en-GB"/>
              </w:rPr>
            </w:pPr>
            <w:r w:rsidRPr="00CD0731">
              <w:rPr>
                <w:rFonts w:asciiTheme="minorHAnsi" w:hAnsiTheme="minorHAnsi" w:cstheme="minorHAnsi"/>
                <w:bCs/>
                <w:color w:val="404040" w:themeColor="text1" w:themeTint="BF"/>
                <w:sz w:val="22"/>
                <w:szCs w:val="22"/>
                <w:lang w:val="en-GB"/>
              </w:rPr>
              <w:t xml:space="preserve">Noted </w:t>
            </w:r>
          </w:p>
        </w:tc>
      </w:tr>
      <w:tr w:rsidR="0048468B" w:rsidRPr="004E63EF" w14:paraId="48D67AA8" w14:textId="77777777" w:rsidTr="00C7610F">
        <w:tc>
          <w:tcPr>
            <w:tcW w:w="1872" w:type="dxa"/>
          </w:tcPr>
          <w:p w14:paraId="64F2E6CF" w14:textId="77777777" w:rsidR="0048468B" w:rsidRPr="004E63E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558D89CF"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1ECB8A5" w14:textId="2B658CA5"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 comments.</w:t>
            </w:r>
          </w:p>
        </w:tc>
        <w:tc>
          <w:tcPr>
            <w:tcW w:w="3747" w:type="dxa"/>
            <w:shd w:val="clear" w:color="auto" w:fill="E2EFD9" w:themeFill="accent6" w:themeFillTint="33"/>
          </w:tcPr>
          <w:p w14:paraId="617461BD" w14:textId="6B83253F" w:rsidR="0048468B" w:rsidRPr="004E63EF" w:rsidRDefault="0048468B" w:rsidP="0048468B">
            <w:pPr>
              <w:pStyle w:val="BodyText"/>
              <w:rPr>
                <w:rFonts w:asciiTheme="minorHAnsi" w:hAnsiTheme="minorHAnsi" w:cstheme="minorHAnsi"/>
                <w:bCs/>
                <w:color w:val="404040" w:themeColor="text1" w:themeTint="BF"/>
                <w:sz w:val="22"/>
                <w:szCs w:val="22"/>
              </w:rPr>
            </w:pPr>
            <w:r w:rsidRPr="00CD0731">
              <w:rPr>
                <w:rFonts w:asciiTheme="minorHAnsi" w:hAnsiTheme="minorHAnsi" w:cstheme="minorHAnsi"/>
                <w:bCs/>
                <w:color w:val="404040" w:themeColor="text1" w:themeTint="BF"/>
                <w:sz w:val="22"/>
                <w:szCs w:val="22"/>
                <w:lang w:val="en-GB"/>
              </w:rPr>
              <w:t xml:space="preserve">Noted </w:t>
            </w:r>
          </w:p>
        </w:tc>
      </w:tr>
      <w:tr w:rsidR="00455C6F" w:rsidRPr="004E63EF" w14:paraId="39CF7A15" w14:textId="77777777" w:rsidTr="00C7610F">
        <w:tc>
          <w:tcPr>
            <w:tcW w:w="1872" w:type="dxa"/>
          </w:tcPr>
          <w:p w14:paraId="672C678E"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2D8D9B56"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3ECA5E0" w14:textId="0D8C7D83" w:rsidR="004E55C8"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Lowering the threshold to 50kW could result in connections to privately owned supplies being brought into the scope of the ECR, for example sole trader owned businesses or privately owned properties </w:t>
            </w:r>
          </w:p>
          <w:p w14:paraId="61B7B2E6" w14:textId="77777777" w:rsidR="004E55C8" w:rsidRPr="00FB5E5C" w:rsidRDefault="004E55C8" w:rsidP="00FB5E5C">
            <w:pPr>
              <w:pStyle w:val="ColumnHeading"/>
              <w:rPr>
                <w:rFonts w:asciiTheme="minorHAnsi" w:hAnsiTheme="minorHAnsi" w:cstheme="minorHAnsi"/>
                <w:b w:val="0"/>
                <w:bCs/>
                <w:sz w:val="22"/>
                <w:szCs w:val="22"/>
              </w:rPr>
            </w:pPr>
          </w:p>
          <w:p w14:paraId="061FC6D5" w14:textId="5F57171E" w:rsidR="004E55C8"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For connections less than 1MW and greater than or equal to 50kW, columns potentially containing personal information (customer name, customer site &amp; address 1, postcode) or location data (easting &amp; northing) could be anonymised as determined by a data triage assessment </w:t>
            </w:r>
          </w:p>
          <w:p w14:paraId="2B1EB384" w14:textId="77777777" w:rsidR="004E55C8" w:rsidRPr="00FB5E5C" w:rsidRDefault="004E55C8" w:rsidP="00FB5E5C">
            <w:pPr>
              <w:pStyle w:val="ColumnHeading"/>
              <w:rPr>
                <w:rFonts w:asciiTheme="minorHAnsi" w:hAnsiTheme="minorHAnsi" w:cstheme="minorHAnsi"/>
                <w:b w:val="0"/>
                <w:bCs/>
                <w:sz w:val="22"/>
                <w:szCs w:val="22"/>
              </w:rPr>
            </w:pPr>
          </w:p>
          <w:p w14:paraId="2FB26B7B" w14:textId="53D98BB8" w:rsidR="004E55C8"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Splitting part 1 across two tabs by size results in a more complicated process to automate population by DNOs, ingestion of data by users and </w:t>
            </w:r>
            <w:r w:rsidRPr="00FB5E5C">
              <w:rPr>
                <w:rFonts w:asciiTheme="minorHAnsi" w:hAnsiTheme="minorHAnsi" w:cstheme="minorHAnsi"/>
                <w:b w:val="0"/>
                <w:bCs/>
                <w:sz w:val="22"/>
                <w:szCs w:val="22"/>
              </w:rPr>
              <w:lastRenderedPageBreak/>
              <w:t>machine readability but also introduces unnecessary opportunities for confusion due to a lack of discoverability – recommend combining into a single tab for all connection sizes which can be easily filtered or sorted</w:t>
            </w:r>
          </w:p>
          <w:p w14:paraId="5BD1F798" w14:textId="35971289" w:rsidR="004E55C8" w:rsidRDefault="004E55C8" w:rsidP="00FB5E5C">
            <w:pPr>
              <w:pStyle w:val="ColumnHeading"/>
              <w:rPr>
                <w:rFonts w:asciiTheme="minorHAnsi" w:hAnsiTheme="minorHAnsi" w:cstheme="minorHAnsi"/>
                <w:b w:val="0"/>
                <w:bCs/>
                <w:sz w:val="22"/>
                <w:szCs w:val="22"/>
              </w:rPr>
            </w:pPr>
          </w:p>
          <w:p w14:paraId="7FAED799" w14:textId="77777777" w:rsidR="0055271B" w:rsidRPr="0055271B" w:rsidRDefault="0055271B" w:rsidP="0055271B"/>
          <w:p w14:paraId="2280D54E" w14:textId="211475AF" w:rsidR="004E55C8"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The existing xlsx template should be replaced with a CSV, metadata and data dictionary in order to support Ofgem’s Data Best Practice principles</w:t>
            </w:r>
          </w:p>
          <w:p w14:paraId="28F390E5" w14:textId="77777777" w:rsidR="004E55C8" w:rsidRPr="00FB5E5C" w:rsidRDefault="004E55C8" w:rsidP="00FB5E5C">
            <w:pPr>
              <w:pStyle w:val="ColumnHeading"/>
              <w:rPr>
                <w:rFonts w:asciiTheme="minorHAnsi" w:hAnsiTheme="minorHAnsi" w:cstheme="minorHAnsi"/>
                <w:b w:val="0"/>
                <w:bCs/>
                <w:sz w:val="22"/>
                <w:szCs w:val="22"/>
              </w:rPr>
            </w:pPr>
          </w:p>
          <w:p w14:paraId="2C8D0989" w14:textId="42CF3714" w:rsidR="00455C6F"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Correct typos in the excel template: Contents tab ‘addittional’, Lists tab ‘Accecpted to Connect’, Definitions part 1 tab ‘irrespectve’</w:t>
            </w:r>
          </w:p>
        </w:tc>
        <w:tc>
          <w:tcPr>
            <w:tcW w:w="3747" w:type="dxa"/>
            <w:shd w:val="clear" w:color="auto" w:fill="E2EFD9" w:themeFill="accent6" w:themeFillTint="33"/>
          </w:tcPr>
          <w:p w14:paraId="21CF626D" w14:textId="77777777" w:rsidR="00455C6F" w:rsidRDefault="0048468B"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lastRenderedPageBreak/>
              <w:t>Noted</w:t>
            </w:r>
          </w:p>
          <w:p w14:paraId="73147D41" w14:textId="77777777" w:rsidR="0055271B" w:rsidRDefault="0055271B" w:rsidP="00C7610F">
            <w:pPr>
              <w:pStyle w:val="BodyText"/>
              <w:rPr>
                <w:rFonts w:asciiTheme="minorHAnsi" w:hAnsiTheme="minorHAnsi" w:cstheme="minorHAnsi"/>
                <w:bCs/>
                <w:color w:val="404040" w:themeColor="text1" w:themeTint="BF"/>
                <w:sz w:val="22"/>
                <w:szCs w:val="22"/>
                <w:highlight w:val="yellow"/>
                <w:lang w:val="en-GB"/>
              </w:rPr>
            </w:pPr>
          </w:p>
          <w:p w14:paraId="10D07231" w14:textId="77777777" w:rsidR="0055271B" w:rsidRDefault="0055271B" w:rsidP="00C7610F">
            <w:pPr>
              <w:pStyle w:val="BodyText"/>
              <w:rPr>
                <w:rFonts w:asciiTheme="minorHAnsi" w:hAnsiTheme="minorHAnsi" w:cstheme="minorHAnsi"/>
                <w:bCs/>
                <w:color w:val="404040" w:themeColor="text1" w:themeTint="BF"/>
                <w:sz w:val="22"/>
                <w:szCs w:val="22"/>
                <w:highlight w:val="yellow"/>
                <w:lang w:val="en-GB"/>
              </w:rPr>
            </w:pPr>
          </w:p>
          <w:p w14:paraId="144A4EA3" w14:textId="77777777" w:rsidR="0055271B" w:rsidRDefault="0055271B" w:rsidP="00C7610F">
            <w:pPr>
              <w:pStyle w:val="BodyText"/>
              <w:rPr>
                <w:rFonts w:asciiTheme="minorHAnsi" w:hAnsiTheme="minorHAnsi" w:cstheme="minorHAnsi"/>
                <w:bCs/>
                <w:color w:val="404040" w:themeColor="text1" w:themeTint="BF"/>
                <w:sz w:val="22"/>
                <w:szCs w:val="22"/>
                <w:highlight w:val="yellow"/>
                <w:lang w:val="en-GB"/>
              </w:rPr>
            </w:pPr>
          </w:p>
          <w:p w14:paraId="75C17C70" w14:textId="77777777" w:rsidR="0055271B" w:rsidRDefault="0055271B" w:rsidP="00C7610F">
            <w:pPr>
              <w:pStyle w:val="BodyText"/>
              <w:rPr>
                <w:rFonts w:asciiTheme="minorHAnsi" w:hAnsiTheme="minorHAnsi" w:cstheme="minorHAnsi"/>
                <w:bCs/>
                <w:color w:val="404040" w:themeColor="text1" w:themeTint="BF"/>
                <w:sz w:val="22"/>
                <w:szCs w:val="22"/>
                <w:highlight w:val="yellow"/>
                <w:lang w:val="en-GB"/>
              </w:rPr>
            </w:pPr>
          </w:p>
          <w:p w14:paraId="2E7841EC" w14:textId="77777777" w:rsidR="0055271B" w:rsidRDefault="0055271B" w:rsidP="00C7610F">
            <w:pPr>
              <w:pStyle w:val="BodyText"/>
              <w:rPr>
                <w:rFonts w:asciiTheme="minorHAnsi" w:hAnsiTheme="minorHAnsi" w:cstheme="minorHAnsi"/>
                <w:bCs/>
                <w:color w:val="404040" w:themeColor="text1" w:themeTint="BF"/>
                <w:sz w:val="22"/>
                <w:szCs w:val="22"/>
                <w:highlight w:val="yellow"/>
                <w:lang w:val="en-GB"/>
              </w:rPr>
            </w:pPr>
          </w:p>
          <w:p w14:paraId="6724BDFA" w14:textId="3740978C" w:rsidR="0055271B" w:rsidRDefault="0055271B" w:rsidP="00C7610F">
            <w:pPr>
              <w:pStyle w:val="BodyText"/>
              <w:rPr>
                <w:rFonts w:asciiTheme="minorHAnsi" w:hAnsiTheme="minorHAnsi" w:cstheme="minorHAnsi"/>
                <w:bCs/>
                <w:color w:val="404040" w:themeColor="text1" w:themeTint="BF"/>
                <w:sz w:val="22"/>
                <w:szCs w:val="22"/>
                <w:highlight w:val="yellow"/>
                <w:lang w:val="en-GB"/>
              </w:rPr>
            </w:pPr>
          </w:p>
          <w:p w14:paraId="44029E9D" w14:textId="02FB0C80" w:rsidR="0055271B" w:rsidRPr="0055271B" w:rsidRDefault="0055271B" w:rsidP="00C7610F">
            <w:pPr>
              <w:pStyle w:val="BodyText"/>
              <w:rPr>
                <w:rFonts w:asciiTheme="minorHAnsi" w:hAnsiTheme="minorHAnsi" w:cstheme="minorHAnsi"/>
                <w:bCs/>
                <w:color w:val="404040" w:themeColor="text1" w:themeTint="BF"/>
                <w:sz w:val="22"/>
                <w:szCs w:val="22"/>
                <w:lang w:val="en-GB"/>
              </w:rPr>
            </w:pPr>
            <w:r w:rsidRPr="0055271B">
              <w:rPr>
                <w:rFonts w:asciiTheme="minorHAnsi" w:hAnsiTheme="minorHAnsi" w:cstheme="minorHAnsi"/>
                <w:bCs/>
                <w:color w:val="404040" w:themeColor="text1" w:themeTint="BF"/>
                <w:sz w:val="22"/>
                <w:szCs w:val="22"/>
                <w:lang w:val="en-GB"/>
              </w:rPr>
              <w:t>WG maintain</w:t>
            </w:r>
            <w:r>
              <w:rPr>
                <w:rFonts w:asciiTheme="minorHAnsi" w:hAnsiTheme="minorHAnsi" w:cstheme="minorHAnsi"/>
                <w:bCs/>
                <w:color w:val="404040" w:themeColor="text1" w:themeTint="BF"/>
                <w:sz w:val="22"/>
                <w:szCs w:val="22"/>
                <w:lang w:val="en-GB"/>
              </w:rPr>
              <w:t xml:space="preserve"> their</w:t>
            </w:r>
            <w:r w:rsidRPr="0055271B">
              <w:rPr>
                <w:rFonts w:asciiTheme="minorHAnsi" w:hAnsiTheme="minorHAnsi" w:cstheme="minorHAnsi"/>
                <w:bCs/>
                <w:color w:val="404040" w:themeColor="text1" w:themeTint="BF"/>
                <w:sz w:val="22"/>
                <w:szCs w:val="22"/>
                <w:lang w:val="en-GB"/>
              </w:rPr>
              <w:t xml:space="preserve"> position that this should be spilt, as previously agreed. </w:t>
            </w:r>
            <w:r>
              <w:rPr>
                <w:rFonts w:asciiTheme="minorHAnsi" w:hAnsiTheme="minorHAnsi" w:cstheme="minorHAnsi"/>
                <w:bCs/>
                <w:color w:val="404040" w:themeColor="text1" w:themeTint="BF"/>
                <w:sz w:val="22"/>
                <w:szCs w:val="22"/>
                <w:lang w:val="en-GB"/>
              </w:rPr>
              <w:lastRenderedPageBreak/>
              <w:t>WG mote that initially 1MW and above will be more populated. May be more data item</w:t>
            </w:r>
            <w:r w:rsidR="00A76BDB">
              <w:rPr>
                <w:rFonts w:asciiTheme="minorHAnsi" w:hAnsiTheme="minorHAnsi" w:cstheme="minorHAnsi"/>
                <w:bCs/>
                <w:color w:val="404040" w:themeColor="text1" w:themeTint="BF"/>
                <w:sz w:val="22"/>
                <w:szCs w:val="22"/>
                <w:lang w:val="en-GB"/>
              </w:rPr>
              <w:t>s</w:t>
            </w:r>
            <w:r>
              <w:rPr>
                <w:rFonts w:asciiTheme="minorHAnsi" w:hAnsiTheme="minorHAnsi" w:cstheme="minorHAnsi"/>
                <w:bCs/>
                <w:color w:val="404040" w:themeColor="text1" w:themeTint="BF"/>
                <w:sz w:val="22"/>
                <w:szCs w:val="22"/>
                <w:lang w:val="en-GB"/>
              </w:rPr>
              <w:t xml:space="preserve"> in 1MW and below so sensible to split. </w:t>
            </w:r>
          </w:p>
          <w:p w14:paraId="68774C60" w14:textId="719213DF" w:rsidR="0055271B" w:rsidRPr="0055271B" w:rsidRDefault="0055271B" w:rsidP="00C7610F">
            <w:pPr>
              <w:pStyle w:val="BodyText"/>
              <w:rPr>
                <w:rFonts w:asciiTheme="minorHAnsi" w:hAnsiTheme="minorHAnsi" w:cstheme="minorHAnsi"/>
                <w:bCs/>
                <w:color w:val="404040" w:themeColor="text1" w:themeTint="BF"/>
                <w:sz w:val="22"/>
                <w:szCs w:val="22"/>
                <w:lang w:val="en-GB"/>
              </w:rPr>
            </w:pPr>
            <w:r w:rsidRPr="0055271B">
              <w:rPr>
                <w:rFonts w:asciiTheme="minorHAnsi" w:hAnsiTheme="minorHAnsi" w:cstheme="minorHAnsi"/>
                <w:bCs/>
                <w:color w:val="404040" w:themeColor="text1" w:themeTint="BF"/>
                <w:sz w:val="22"/>
                <w:szCs w:val="22"/>
                <w:lang w:val="en-GB"/>
              </w:rPr>
              <w:t xml:space="preserve">WG note this comment but agree that this should form a future change as consultation will be required. </w:t>
            </w:r>
          </w:p>
          <w:p w14:paraId="163D663E" w14:textId="55E2BFED" w:rsidR="006B6468" w:rsidRDefault="00A76BDB" w:rsidP="0055271B">
            <w:pPr>
              <w:pStyle w:val="BodyText"/>
              <w:tabs>
                <w:tab w:val="left" w:pos="793"/>
              </w:tabs>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highlight w:val="yellow"/>
                <w:lang w:val="en-GB"/>
              </w:rPr>
              <w:t>Confirm once a</w:t>
            </w:r>
            <w:r w:rsidR="006B6468" w:rsidRPr="006B6468">
              <w:rPr>
                <w:rFonts w:asciiTheme="minorHAnsi" w:hAnsiTheme="minorHAnsi" w:cstheme="minorHAnsi"/>
                <w:bCs/>
                <w:color w:val="404040" w:themeColor="text1" w:themeTint="BF"/>
                <w:sz w:val="22"/>
                <w:szCs w:val="22"/>
                <w:highlight w:val="yellow"/>
                <w:lang w:val="en-GB"/>
              </w:rPr>
              <w:t xml:space="preserve">ction </w:t>
            </w:r>
            <w:r>
              <w:rPr>
                <w:rFonts w:asciiTheme="minorHAnsi" w:hAnsiTheme="minorHAnsi" w:cstheme="minorHAnsi"/>
                <w:bCs/>
                <w:color w:val="404040" w:themeColor="text1" w:themeTint="BF"/>
                <w:sz w:val="22"/>
                <w:szCs w:val="22"/>
                <w:highlight w:val="yellow"/>
                <w:lang w:val="en-GB"/>
              </w:rPr>
              <w:t xml:space="preserve">02/04 to correct typos is complete. </w:t>
            </w:r>
            <w:r w:rsidR="006B6468">
              <w:rPr>
                <w:rFonts w:asciiTheme="minorHAnsi" w:hAnsiTheme="minorHAnsi" w:cstheme="minorHAnsi"/>
                <w:bCs/>
                <w:color w:val="404040" w:themeColor="text1" w:themeTint="BF"/>
                <w:sz w:val="22"/>
                <w:szCs w:val="22"/>
                <w:lang w:val="en-GB"/>
              </w:rPr>
              <w:t xml:space="preserve"> </w:t>
            </w:r>
          </w:p>
          <w:p w14:paraId="39B397B3" w14:textId="2A1C2ED5" w:rsidR="006B6468" w:rsidRPr="004E63EF" w:rsidRDefault="006B6468" w:rsidP="00C7610F">
            <w:pPr>
              <w:pStyle w:val="BodyText"/>
              <w:rPr>
                <w:rFonts w:asciiTheme="minorHAnsi" w:hAnsiTheme="minorHAnsi" w:cstheme="minorHAnsi"/>
                <w:bCs/>
                <w:color w:val="404040" w:themeColor="text1" w:themeTint="BF"/>
                <w:sz w:val="22"/>
                <w:szCs w:val="22"/>
              </w:rPr>
            </w:pPr>
          </w:p>
        </w:tc>
      </w:tr>
      <w:tr w:rsidR="00455C6F" w:rsidRPr="004E63EF" w14:paraId="631B044B" w14:textId="77777777" w:rsidTr="00C7610F">
        <w:tc>
          <w:tcPr>
            <w:tcW w:w="14076" w:type="dxa"/>
            <w:gridSpan w:val="4"/>
            <w:shd w:val="clear" w:color="auto" w:fill="E2EFD9" w:themeFill="accent6" w:themeFillTint="33"/>
          </w:tcPr>
          <w:p w14:paraId="45FD5E43" w14:textId="77777777" w:rsidR="00A76BDB" w:rsidRPr="009B079B" w:rsidRDefault="00455C6F" w:rsidP="009B079B">
            <w:pPr>
              <w:pStyle w:val="BodyText"/>
              <w:rPr>
                <w:rFonts w:asciiTheme="minorHAnsi" w:hAnsiTheme="minorHAnsi" w:cstheme="minorHAnsi"/>
                <w:bCs/>
                <w:color w:val="404040" w:themeColor="text1" w:themeTint="BF"/>
                <w:sz w:val="22"/>
                <w:szCs w:val="22"/>
                <w:lang w:val="en-GB"/>
              </w:rPr>
            </w:pPr>
            <w:bookmarkStart w:id="12" w:name="_Hlk116474545"/>
            <w:r w:rsidRPr="009B079B">
              <w:rPr>
                <w:rFonts w:asciiTheme="minorHAnsi" w:hAnsiTheme="minorHAnsi" w:cstheme="minorHAnsi"/>
                <w:bCs/>
                <w:color w:val="404040" w:themeColor="text1" w:themeTint="BF"/>
                <w:sz w:val="22"/>
                <w:szCs w:val="22"/>
                <w:lang w:val="en-GB"/>
              </w:rPr>
              <w:lastRenderedPageBreak/>
              <w:t xml:space="preserve">Working Group Conclusions: </w:t>
            </w:r>
            <w:r w:rsidR="00620D40" w:rsidRPr="009B079B">
              <w:rPr>
                <w:rFonts w:asciiTheme="minorHAnsi" w:hAnsiTheme="minorHAnsi" w:cstheme="minorHAnsi"/>
                <w:bCs/>
                <w:color w:val="404040" w:themeColor="text1" w:themeTint="BF"/>
                <w:sz w:val="22"/>
                <w:szCs w:val="22"/>
                <w:lang w:val="en-GB"/>
              </w:rPr>
              <w:t xml:space="preserve">A majority of the respondents had no comments on the proposed updates to the ECR. </w:t>
            </w:r>
          </w:p>
          <w:p w14:paraId="2C865550" w14:textId="739F6D27" w:rsidR="00A76BDB" w:rsidRPr="009B079B" w:rsidRDefault="00620D40" w:rsidP="009B079B">
            <w:pPr>
              <w:pStyle w:val="BodyText"/>
              <w:rPr>
                <w:rFonts w:asciiTheme="minorHAnsi" w:hAnsiTheme="minorHAnsi" w:cstheme="minorHAnsi"/>
                <w:bCs/>
                <w:color w:val="404040" w:themeColor="text1" w:themeTint="BF"/>
                <w:sz w:val="22"/>
                <w:szCs w:val="22"/>
                <w:lang w:val="en-GB"/>
              </w:rPr>
            </w:pPr>
            <w:bookmarkStart w:id="13" w:name="_Hlk116395043"/>
            <w:r w:rsidRPr="009B079B">
              <w:rPr>
                <w:rFonts w:asciiTheme="minorHAnsi" w:hAnsiTheme="minorHAnsi" w:cstheme="minorHAnsi"/>
                <w:bCs/>
                <w:color w:val="404040" w:themeColor="text1" w:themeTint="BF"/>
                <w:sz w:val="22"/>
                <w:szCs w:val="22"/>
                <w:lang w:val="en-GB"/>
              </w:rPr>
              <w:t xml:space="preserve">One respondent </w:t>
            </w:r>
            <w:r w:rsidR="00A76BDB" w:rsidRPr="009B079B">
              <w:rPr>
                <w:rFonts w:asciiTheme="minorHAnsi" w:hAnsiTheme="minorHAnsi" w:cstheme="minorHAnsi"/>
                <w:bCs/>
                <w:color w:val="404040" w:themeColor="text1" w:themeTint="BF"/>
                <w:sz w:val="22"/>
                <w:szCs w:val="22"/>
                <w:lang w:val="en-GB"/>
              </w:rPr>
              <w:t xml:space="preserve">noted that splitting part 1 across two tabs by size results in a more complicated process to automate population by DNOs, ingestion of data by users and machine readability and introduces opportunities for confusion due to a lack of discoverability. The responder </w:t>
            </w:r>
            <w:proofErr w:type="gramStart"/>
            <w:r w:rsidR="00A76BDB" w:rsidRPr="009B079B">
              <w:rPr>
                <w:rFonts w:asciiTheme="minorHAnsi" w:hAnsiTheme="minorHAnsi" w:cstheme="minorHAnsi"/>
                <w:bCs/>
                <w:color w:val="404040" w:themeColor="text1" w:themeTint="BF"/>
                <w:sz w:val="22"/>
                <w:szCs w:val="22"/>
                <w:lang w:val="en-GB"/>
              </w:rPr>
              <w:t>recommend</w:t>
            </w:r>
            <w:proofErr w:type="gramEnd"/>
            <w:r w:rsidR="00A76BDB" w:rsidRPr="009B079B">
              <w:rPr>
                <w:rFonts w:asciiTheme="minorHAnsi" w:hAnsiTheme="minorHAnsi" w:cstheme="minorHAnsi"/>
                <w:bCs/>
                <w:color w:val="404040" w:themeColor="text1" w:themeTint="BF"/>
                <w:sz w:val="22"/>
                <w:szCs w:val="22"/>
                <w:lang w:val="en-GB"/>
              </w:rPr>
              <w:t xml:space="preserve"> combining into a single tab for all connection sizes which can be filtered or sorted. The Working Group discussed and agreed to maintain their original position that this should be split. </w:t>
            </w:r>
          </w:p>
          <w:p w14:paraId="7E26CCC3" w14:textId="77777777" w:rsidR="00455C6F" w:rsidRPr="009B079B" w:rsidRDefault="00A76BDB" w:rsidP="009B079B">
            <w:pPr>
              <w:pStyle w:val="BodyText"/>
              <w:rPr>
                <w:rFonts w:asciiTheme="minorHAnsi" w:hAnsiTheme="minorHAnsi" w:cstheme="minorHAnsi"/>
                <w:bCs/>
                <w:color w:val="404040" w:themeColor="text1" w:themeTint="BF"/>
                <w:sz w:val="22"/>
                <w:szCs w:val="22"/>
                <w:lang w:val="en-GB"/>
              </w:rPr>
            </w:pPr>
            <w:r w:rsidRPr="009B079B">
              <w:rPr>
                <w:rFonts w:asciiTheme="minorHAnsi" w:hAnsiTheme="minorHAnsi" w:cstheme="minorHAnsi"/>
                <w:bCs/>
                <w:color w:val="404040" w:themeColor="text1" w:themeTint="BF"/>
                <w:sz w:val="22"/>
                <w:szCs w:val="22"/>
                <w:lang w:val="en-GB"/>
              </w:rPr>
              <w:t>The responder also suggested that the current template should be replaced with a CSV, metadata and data dictionary in order to support Ofgem’s Data Best Practice principles. The Working Group noted the comment but agreed that this should form a future change as a consultation will be required.</w:t>
            </w:r>
            <w:bookmarkEnd w:id="13"/>
          </w:p>
          <w:p w14:paraId="678B391D" w14:textId="10FA67C5" w:rsidR="00A76BDB" w:rsidRPr="00A76BDB" w:rsidRDefault="00A76BDB" w:rsidP="009B079B">
            <w:pPr>
              <w:pStyle w:val="BodyText"/>
              <w:rPr>
                <w:rFonts w:asciiTheme="minorHAnsi" w:hAnsiTheme="minorHAnsi" w:cstheme="minorHAnsi"/>
                <w:bCs/>
                <w:sz w:val="22"/>
                <w:szCs w:val="22"/>
                <w:lang w:val="en-GB"/>
              </w:rPr>
            </w:pPr>
            <w:r w:rsidRPr="009B079B">
              <w:rPr>
                <w:rFonts w:asciiTheme="minorHAnsi" w:hAnsiTheme="minorHAnsi" w:cstheme="minorHAnsi"/>
                <w:bCs/>
                <w:color w:val="404040" w:themeColor="text1" w:themeTint="BF"/>
                <w:sz w:val="22"/>
                <w:szCs w:val="22"/>
                <w:lang w:val="en-GB"/>
              </w:rPr>
              <w:t>Finally, the respondent highlighted several typos in the excel spreadsheet, these have been updated.</w:t>
            </w:r>
            <w:r>
              <w:rPr>
                <w:rFonts w:asciiTheme="minorHAnsi" w:hAnsiTheme="minorHAnsi" w:cstheme="minorHAnsi"/>
                <w:b/>
                <w:bCs/>
                <w:sz w:val="22"/>
                <w:szCs w:val="22"/>
                <w:lang w:val="en-GB"/>
              </w:rPr>
              <w:t xml:space="preserve"> </w:t>
            </w:r>
            <w:bookmarkEnd w:id="12"/>
          </w:p>
        </w:tc>
      </w:tr>
    </w:tbl>
    <w:p w14:paraId="533E2531" w14:textId="09EF905F"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1202EA86"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0C2B921D"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7E911E06"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2039D4ED"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65AA4E9A" w14:textId="2760D1D5"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bookmarkStart w:id="14" w:name="_Hlk116395291"/>
            <w:r w:rsidRPr="00DE30CE">
              <w:rPr>
                <w:rFonts w:asciiTheme="minorHAnsi" w:hAnsiTheme="minorHAnsi" w:cstheme="minorHAnsi"/>
                <w:b w:val="0"/>
                <w:bCs/>
                <w:color w:val="404040" w:themeColor="text1" w:themeTint="BF"/>
                <w:sz w:val="22"/>
                <w:szCs w:val="22"/>
                <w:lang w:val="en-GB"/>
              </w:rPr>
              <w:t>Do you agree that the considerations and advice received in relation to the implementation of the ECR with a threshold of 1MW is still relevant with the lowering of the threshold to 50kW? If not, please provide your rationale.</w:t>
            </w:r>
            <w:bookmarkEnd w:id="14"/>
          </w:p>
        </w:tc>
        <w:tc>
          <w:tcPr>
            <w:tcW w:w="3747" w:type="dxa"/>
            <w:shd w:val="clear" w:color="auto" w:fill="E2EFD9" w:themeFill="accent6" w:themeFillTint="33"/>
          </w:tcPr>
          <w:p w14:paraId="5196673A"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0756FFF0" w14:textId="77777777" w:rsidTr="00C7610F">
        <w:tc>
          <w:tcPr>
            <w:tcW w:w="1872" w:type="dxa"/>
          </w:tcPr>
          <w:p w14:paraId="14EBD0FA"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UK Power Networks</w:t>
            </w:r>
          </w:p>
        </w:tc>
        <w:tc>
          <w:tcPr>
            <w:tcW w:w="1653" w:type="dxa"/>
          </w:tcPr>
          <w:p w14:paraId="35BCC66F"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6157255" w14:textId="6169B5A9"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 it will provide more information</w:t>
            </w:r>
          </w:p>
        </w:tc>
        <w:tc>
          <w:tcPr>
            <w:tcW w:w="3747" w:type="dxa"/>
            <w:shd w:val="clear" w:color="auto" w:fill="E2EFD9" w:themeFill="accent6" w:themeFillTint="33"/>
          </w:tcPr>
          <w:p w14:paraId="1FCFF0D6" w14:textId="186ABDDF" w:rsidR="00455C6F" w:rsidRPr="004E63EF" w:rsidRDefault="0048468B" w:rsidP="00C7610F">
            <w:pPr>
              <w:pStyle w:val="BodyText"/>
              <w:rPr>
                <w:rFonts w:asciiTheme="minorHAnsi" w:hAnsiTheme="minorHAnsi" w:cstheme="minorHAnsi"/>
                <w:bCs/>
                <w:color w:val="404040" w:themeColor="text1" w:themeTint="BF"/>
                <w:sz w:val="22"/>
                <w:szCs w:val="22"/>
              </w:rPr>
            </w:pPr>
            <w:r>
              <w:rPr>
                <w:rFonts w:asciiTheme="minorHAnsi" w:hAnsiTheme="minorHAnsi" w:cstheme="minorHAnsi"/>
                <w:bCs/>
                <w:color w:val="404040" w:themeColor="text1" w:themeTint="BF"/>
                <w:sz w:val="22"/>
                <w:szCs w:val="22"/>
                <w:lang w:val="en-GB"/>
              </w:rPr>
              <w:t xml:space="preserve">Noted </w:t>
            </w:r>
          </w:p>
        </w:tc>
      </w:tr>
      <w:tr w:rsidR="0048468B" w:rsidRPr="004E63EF" w14:paraId="5A24596A" w14:textId="77777777" w:rsidTr="00C7610F">
        <w:tc>
          <w:tcPr>
            <w:tcW w:w="1872" w:type="dxa"/>
          </w:tcPr>
          <w:p w14:paraId="2FA54486"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72429434"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F3C92B0" w14:textId="2AD7221E"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we do</w:t>
            </w:r>
          </w:p>
        </w:tc>
        <w:tc>
          <w:tcPr>
            <w:tcW w:w="3747" w:type="dxa"/>
            <w:shd w:val="clear" w:color="auto" w:fill="E2EFD9" w:themeFill="accent6" w:themeFillTint="33"/>
          </w:tcPr>
          <w:p w14:paraId="51D45742" w14:textId="46B531F4" w:rsidR="0048468B" w:rsidRPr="004E63EF" w:rsidRDefault="0048468B" w:rsidP="0048468B">
            <w:pPr>
              <w:pStyle w:val="BodyText"/>
              <w:rPr>
                <w:rFonts w:asciiTheme="minorHAnsi" w:hAnsiTheme="minorHAnsi" w:cstheme="minorHAnsi"/>
                <w:bCs/>
                <w:color w:val="404040" w:themeColor="text1" w:themeTint="BF"/>
                <w:sz w:val="22"/>
                <w:szCs w:val="22"/>
                <w:lang w:val="en-GB"/>
              </w:rPr>
            </w:pPr>
            <w:r w:rsidRPr="00790F63">
              <w:rPr>
                <w:rFonts w:asciiTheme="minorHAnsi" w:hAnsiTheme="minorHAnsi" w:cstheme="minorHAnsi"/>
                <w:bCs/>
                <w:color w:val="404040" w:themeColor="text1" w:themeTint="BF"/>
                <w:sz w:val="22"/>
                <w:szCs w:val="22"/>
                <w:lang w:val="en-GB"/>
              </w:rPr>
              <w:t xml:space="preserve">Noted </w:t>
            </w:r>
          </w:p>
        </w:tc>
      </w:tr>
      <w:tr w:rsidR="0048468B" w:rsidRPr="004E63EF" w14:paraId="347BC1BF" w14:textId="77777777" w:rsidTr="00C7610F">
        <w:tc>
          <w:tcPr>
            <w:tcW w:w="1872" w:type="dxa"/>
          </w:tcPr>
          <w:p w14:paraId="3F871A90"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3D12E519"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8EBC14F" w14:textId="2A20095F"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2763A348" w14:textId="304A3981" w:rsidR="0048468B" w:rsidRPr="004E63EF" w:rsidRDefault="0048468B" w:rsidP="0048468B">
            <w:pPr>
              <w:pStyle w:val="BodyText"/>
              <w:rPr>
                <w:rFonts w:asciiTheme="minorHAnsi" w:hAnsiTheme="minorHAnsi" w:cstheme="minorHAnsi"/>
                <w:bCs/>
                <w:color w:val="404040" w:themeColor="text1" w:themeTint="BF"/>
                <w:sz w:val="22"/>
                <w:szCs w:val="22"/>
                <w:lang w:val="en-GB"/>
              </w:rPr>
            </w:pPr>
            <w:r w:rsidRPr="00790F63">
              <w:rPr>
                <w:rFonts w:asciiTheme="minorHAnsi" w:hAnsiTheme="minorHAnsi" w:cstheme="minorHAnsi"/>
                <w:bCs/>
                <w:color w:val="404040" w:themeColor="text1" w:themeTint="BF"/>
                <w:sz w:val="22"/>
                <w:szCs w:val="22"/>
                <w:lang w:val="en-GB"/>
              </w:rPr>
              <w:t xml:space="preserve">Noted </w:t>
            </w:r>
          </w:p>
        </w:tc>
      </w:tr>
      <w:tr w:rsidR="0048468B" w:rsidRPr="004E63EF" w14:paraId="328CE39C" w14:textId="77777777" w:rsidTr="00C7610F">
        <w:tc>
          <w:tcPr>
            <w:tcW w:w="1872" w:type="dxa"/>
          </w:tcPr>
          <w:p w14:paraId="0AC485E5"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30515CF0"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C672640" w14:textId="74D59BEA"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5C332E87" w14:textId="2A8CD7DE" w:rsidR="0048468B" w:rsidRPr="004E63EF" w:rsidRDefault="0048468B" w:rsidP="0048468B">
            <w:pPr>
              <w:pStyle w:val="BodyText"/>
              <w:rPr>
                <w:rFonts w:asciiTheme="minorHAnsi" w:hAnsiTheme="minorHAnsi" w:cstheme="minorHAnsi"/>
                <w:bCs/>
                <w:color w:val="404040" w:themeColor="text1" w:themeTint="BF"/>
                <w:sz w:val="22"/>
                <w:szCs w:val="22"/>
                <w:lang w:val="en-GB"/>
              </w:rPr>
            </w:pPr>
            <w:r w:rsidRPr="00790F63">
              <w:rPr>
                <w:rFonts w:asciiTheme="minorHAnsi" w:hAnsiTheme="minorHAnsi" w:cstheme="minorHAnsi"/>
                <w:bCs/>
                <w:color w:val="404040" w:themeColor="text1" w:themeTint="BF"/>
                <w:sz w:val="22"/>
                <w:szCs w:val="22"/>
                <w:lang w:val="en-GB"/>
              </w:rPr>
              <w:t xml:space="preserve">Noted </w:t>
            </w:r>
          </w:p>
        </w:tc>
      </w:tr>
      <w:tr w:rsidR="0048468B" w:rsidRPr="004E63EF" w14:paraId="2A1FFF5C" w14:textId="77777777" w:rsidTr="00C7610F">
        <w:tc>
          <w:tcPr>
            <w:tcW w:w="1872" w:type="dxa"/>
          </w:tcPr>
          <w:p w14:paraId="6204A718" w14:textId="77777777" w:rsidR="0048468B" w:rsidRPr="004E63E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678B323C"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21324ED" w14:textId="1E431EE4"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we believe this is still relevant.</w:t>
            </w:r>
          </w:p>
        </w:tc>
        <w:tc>
          <w:tcPr>
            <w:tcW w:w="3747" w:type="dxa"/>
            <w:shd w:val="clear" w:color="auto" w:fill="E2EFD9" w:themeFill="accent6" w:themeFillTint="33"/>
          </w:tcPr>
          <w:p w14:paraId="137C7EFA" w14:textId="7842167E" w:rsidR="0048468B" w:rsidRPr="004E63EF" w:rsidRDefault="0048468B" w:rsidP="0048468B">
            <w:pPr>
              <w:pStyle w:val="BodyText"/>
              <w:rPr>
                <w:rFonts w:asciiTheme="minorHAnsi" w:hAnsiTheme="minorHAnsi" w:cstheme="minorHAnsi"/>
                <w:bCs/>
                <w:color w:val="404040" w:themeColor="text1" w:themeTint="BF"/>
                <w:sz w:val="22"/>
                <w:szCs w:val="22"/>
              </w:rPr>
            </w:pPr>
            <w:r w:rsidRPr="00790F63">
              <w:rPr>
                <w:rFonts w:asciiTheme="minorHAnsi" w:hAnsiTheme="minorHAnsi" w:cstheme="minorHAnsi"/>
                <w:bCs/>
                <w:color w:val="404040" w:themeColor="text1" w:themeTint="BF"/>
                <w:sz w:val="22"/>
                <w:szCs w:val="22"/>
                <w:lang w:val="en-GB"/>
              </w:rPr>
              <w:t xml:space="preserve">Noted </w:t>
            </w:r>
          </w:p>
        </w:tc>
      </w:tr>
      <w:tr w:rsidR="0048468B" w:rsidRPr="004E63EF" w14:paraId="4957C38F" w14:textId="77777777" w:rsidTr="00C7610F">
        <w:tc>
          <w:tcPr>
            <w:tcW w:w="1872" w:type="dxa"/>
          </w:tcPr>
          <w:p w14:paraId="28942B4A" w14:textId="77777777" w:rsidR="0048468B" w:rsidRPr="004E63E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574D7891" w14:textId="77777777" w:rsidR="0048468B" w:rsidRPr="00455C6F" w:rsidRDefault="0048468B" w:rsidP="0048468B">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21745D7" w14:textId="1F3D3825" w:rsidR="0048468B" w:rsidRPr="00FB5E5C" w:rsidRDefault="0048468B" w:rsidP="0048468B">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w:t>
            </w:r>
          </w:p>
        </w:tc>
        <w:tc>
          <w:tcPr>
            <w:tcW w:w="3747" w:type="dxa"/>
            <w:shd w:val="clear" w:color="auto" w:fill="E2EFD9" w:themeFill="accent6" w:themeFillTint="33"/>
          </w:tcPr>
          <w:p w14:paraId="61DF29E9" w14:textId="1A65DE7B" w:rsidR="0048468B" w:rsidRPr="004E63EF" w:rsidRDefault="0048468B" w:rsidP="0048468B">
            <w:pPr>
              <w:pStyle w:val="BodyText"/>
              <w:rPr>
                <w:rFonts w:asciiTheme="minorHAnsi" w:hAnsiTheme="minorHAnsi" w:cstheme="minorHAnsi"/>
                <w:bCs/>
                <w:color w:val="404040" w:themeColor="text1" w:themeTint="BF"/>
                <w:sz w:val="22"/>
                <w:szCs w:val="22"/>
              </w:rPr>
            </w:pPr>
            <w:r w:rsidRPr="00790F63">
              <w:rPr>
                <w:rFonts w:asciiTheme="minorHAnsi" w:hAnsiTheme="minorHAnsi" w:cstheme="minorHAnsi"/>
                <w:bCs/>
                <w:color w:val="404040" w:themeColor="text1" w:themeTint="BF"/>
                <w:sz w:val="22"/>
                <w:szCs w:val="22"/>
                <w:lang w:val="en-GB"/>
              </w:rPr>
              <w:t xml:space="preserve">Noted </w:t>
            </w:r>
          </w:p>
        </w:tc>
      </w:tr>
      <w:tr w:rsidR="00455C6F" w:rsidRPr="004E63EF" w14:paraId="6B051D2F" w14:textId="77777777" w:rsidTr="00C7610F">
        <w:tc>
          <w:tcPr>
            <w:tcW w:w="14076" w:type="dxa"/>
            <w:gridSpan w:val="4"/>
            <w:shd w:val="clear" w:color="auto" w:fill="E2EFD9" w:themeFill="accent6" w:themeFillTint="33"/>
          </w:tcPr>
          <w:p w14:paraId="46F61EB7" w14:textId="201FC759" w:rsidR="0048468B"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bookmarkStart w:id="15" w:name="_Hlk116395307"/>
            <w:r w:rsidR="0048468B">
              <w:rPr>
                <w:rFonts w:asciiTheme="minorHAnsi" w:hAnsiTheme="minorHAnsi" w:cstheme="minorHAnsi"/>
                <w:bCs/>
                <w:color w:val="404040" w:themeColor="text1" w:themeTint="BF"/>
                <w:sz w:val="22"/>
                <w:szCs w:val="22"/>
                <w:lang w:val="en-GB"/>
              </w:rPr>
              <w:t>All respondents agreed</w:t>
            </w:r>
            <w:r w:rsidR="0048468B" w:rsidRPr="00DE30CE">
              <w:rPr>
                <w:rFonts w:asciiTheme="minorHAnsi" w:hAnsiTheme="minorHAnsi" w:cstheme="minorHAnsi"/>
                <w:bCs/>
                <w:color w:val="404040" w:themeColor="text1" w:themeTint="BF"/>
                <w:sz w:val="22"/>
                <w:szCs w:val="22"/>
                <w:lang w:val="en-GB"/>
              </w:rPr>
              <w:t xml:space="preserve"> that the </w:t>
            </w:r>
            <w:r w:rsidR="0048468B">
              <w:rPr>
                <w:rFonts w:asciiTheme="minorHAnsi" w:hAnsiTheme="minorHAnsi" w:cstheme="minorHAnsi"/>
                <w:bCs/>
                <w:color w:val="404040" w:themeColor="text1" w:themeTint="BF"/>
                <w:sz w:val="22"/>
                <w:szCs w:val="22"/>
                <w:lang w:val="en-GB"/>
              </w:rPr>
              <w:t xml:space="preserve">GDPR </w:t>
            </w:r>
            <w:r w:rsidR="0048468B" w:rsidRPr="00DE30CE">
              <w:rPr>
                <w:rFonts w:asciiTheme="minorHAnsi" w:hAnsiTheme="minorHAnsi" w:cstheme="minorHAnsi"/>
                <w:bCs/>
                <w:color w:val="404040" w:themeColor="text1" w:themeTint="BF"/>
                <w:sz w:val="22"/>
                <w:szCs w:val="22"/>
                <w:lang w:val="en-GB"/>
              </w:rPr>
              <w:t>considerations and advice received in relation to the implementation of the ECR with a threshold of 1MW is still relevant with the lowering of the threshold to 50kW</w:t>
            </w:r>
            <w:r w:rsidR="0048468B">
              <w:rPr>
                <w:rFonts w:asciiTheme="minorHAnsi" w:hAnsiTheme="minorHAnsi" w:cstheme="minorHAnsi"/>
                <w:bCs/>
                <w:color w:val="404040" w:themeColor="text1" w:themeTint="BF"/>
                <w:sz w:val="22"/>
                <w:szCs w:val="22"/>
                <w:lang w:val="en-GB"/>
              </w:rPr>
              <w:t>.</w:t>
            </w:r>
            <w:bookmarkEnd w:id="15"/>
          </w:p>
        </w:tc>
      </w:tr>
    </w:tbl>
    <w:p w14:paraId="468234AC" w14:textId="7199994C"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3F69434B"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4BFB26C4"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lastRenderedPageBreak/>
              <w:t>Company</w:t>
            </w:r>
          </w:p>
        </w:tc>
        <w:tc>
          <w:tcPr>
            <w:tcW w:w="1653" w:type="dxa"/>
            <w:shd w:val="clear" w:color="auto" w:fill="E2EFD9" w:themeFill="accent6" w:themeFillTint="33"/>
          </w:tcPr>
          <w:p w14:paraId="7D0B0C0F"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2BDA9A01"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7C7BB98E" w14:textId="77777777" w:rsidR="00DE30CE" w:rsidRPr="00DE30CE"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bookmarkStart w:id="16" w:name="_Hlk116395338"/>
            <w:r w:rsidRPr="00DE30CE">
              <w:rPr>
                <w:rFonts w:asciiTheme="minorHAnsi" w:hAnsiTheme="minorHAnsi" w:cstheme="minorHAnsi"/>
                <w:b w:val="0"/>
                <w:bCs/>
                <w:color w:val="404040" w:themeColor="text1" w:themeTint="BF"/>
                <w:sz w:val="22"/>
                <w:szCs w:val="22"/>
                <w:lang w:val="en-GB"/>
              </w:rPr>
              <w:t xml:space="preserve">Do you consider that the proposal better facilitates the DCUSA General Objectives? </w:t>
            </w:r>
          </w:p>
          <w:p w14:paraId="318A89D4" w14:textId="77777777" w:rsidR="00DE30CE" w:rsidRPr="00DE30CE" w:rsidRDefault="00DE30CE" w:rsidP="00DE30CE">
            <w:pPr>
              <w:pStyle w:val="Question"/>
              <w:numPr>
                <w:ilvl w:val="0"/>
                <w:numId w:val="0"/>
              </w:numPr>
              <w:ind w:left="720"/>
              <w:rPr>
                <w:rFonts w:asciiTheme="minorHAnsi" w:hAnsiTheme="minorHAnsi" w:cstheme="minorHAnsi"/>
                <w:b w:val="0"/>
                <w:bCs/>
                <w:color w:val="404040" w:themeColor="text1" w:themeTint="BF"/>
                <w:sz w:val="22"/>
                <w:szCs w:val="22"/>
                <w:lang w:val="en-GB"/>
              </w:rPr>
            </w:pPr>
          </w:p>
          <w:p w14:paraId="2AD64CA1" w14:textId="77777777" w:rsidR="00DE30CE" w:rsidRPr="00DE30CE" w:rsidRDefault="00DE30CE" w:rsidP="00DE30CE">
            <w:pPr>
              <w:pStyle w:val="Question"/>
              <w:numPr>
                <w:ilvl w:val="0"/>
                <w:numId w:val="0"/>
              </w:numPr>
              <w:ind w:left="720"/>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If so, please detail which of the General Objectives you believe are better facilitated and provide supporting reasons.</w:t>
            </w:r>
          </w:p>
          <w:p w14:paraId="7A468251" w14:textId="77777777" w:rsidR="00DE30CE" w:rsidRPr="00DE30CE" w:rsidRDefault="00DE30CE" w:rsidP="00DE30CE">
            <w:pPr>
              <w:pStyle w:val="Question"/>
              <w:numPr>
                <w:ilvl w:val="0"/>
                <w:numId w:val="0"/>
              </w:numPr>
              <w:ind w:left="720"/>
              <w:rPr>
                <w:rFonts w:asciiTheme="minorHAnsi" w:hAnsiTheme="minorHAnsi" w:cstheme="minorHAnsi"/>
                <w:b w:val="0"/>
                <w:bCs/>
                <w:color w:val="404040" w:themeColor="text1" w:themeTint="BF"/>
                <w:sz w:val="22"/>
                <w:szCs w:val="22"/>
                <w:lang w:val="en-GB"/>
              </w:rPr>
            </w:pPr>
          </w:p>
          <w:p w14:paraId="7C52EA42" w14:textId="7E0268B7" w:rsidR="00455C6F" w:rsidRPr="004E63EF" w:rsidRDefault="00DE30CE" w:rsidP="00DE30CE">
            <w:pPr>
              <w:pStyle w:val="Question"/>
              <w:numPr>
                <w:ilvl w:val="0"/>
                <w:numId w:val="0"/>
              </w:numPr>
              <w:ind w:left="720"/>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If not, please provide supporting reasons.</w:t>
            </w:r>
            <w:bookmarkEnd w:id="16"/>
          </w:p>
        </w:tc>
        <w:tc>
          <w:tcPr>
            <w:tcW w:w="3747" w:type="dxa"/>
            <w:shd w:val="clear" w:color="auto" w:fill="E2EFD9" w:themeFill="accent6" w:themeFillTint="33"/>
          </w:tcPr>
          <w:p w14:paraId="13F1D446"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7EFE8948" w14:textId="77777777" w:rsidTr="00C7610F">
        <w:tc>
          <w:tcPr>
            <w:tcW w:w="1872" w:type="dxa"/>
          </w:tcPr>
          <w:p w14:paraId="4447611F"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0165CA0B"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904AB10" w14:textId="24D0AEB1"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believe that DCUSA General Objective 1, 2 and 3 are better facilitated by this change proposal. As the provision of robust, transparent data on the number, size, types and location of embedded market participants will help in the development and operation of a more competitive and economically efficient market. This will help policy makers design “better” policy and drive market developments to deliver the best deal for customers. It will help inform forecasting by the ESO, DNOs, Suppliers and other participants. It will also help investors to reach decisions on location, technology choices, etc. By improving transparency and market knowledge, the GB electricity market can operate more efficiently which will ultimately benefit customers.</w:t>
            </w:r>
          </w:p>
        </w:tc>
        <w:tc>
          <w:tcPr>
            <w:tcW w:w="3747" w:type="dxa"/>
            <w:shd w:val="clear" w:color="auto" w:fill="E2EFD9" w:themeFill="accent6" w:themeFillTint="33"/>
          </w:tcPr>
          <w:p w14:paraId="03235EF5" w14:textId="6CA94118" w:rsidR="00455C6F" w:rsidRPr="0048468B" w:rsidRDefault="0048468B"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Noted </w:t>
            </w:r>
          </w:p>
        </w:tc>
      </w:tr>
      <w:tr w:rsidR="00455C6F" w:rsidRPr="004E63EF" w14:paraId="21337250" w14:textId="77777777" w:rsidTr="00C7610F">
        <w:tc>
          <w:tcPr>
            <w:tcW w:w="1872" w:type="dxa"/>
          </w:tcPr>
          <w:p w14:paraId="05E59CC7"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54BC2E05"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23E6AB4" w14:textId="02BCA64E"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we do</w:t>
            </w:r>
          </w:p>
        </w:tc>
        <w:tc>
          <w:tcPr>
            <w:tcW w:w="3747" w:type="dxa"/>
            <w:shd w:val="clear" w:color="auto" w:fill="E2EFD9" w:themeFill="accent6" w:themeFillTint="33"/>
          </w:tcPr>
          <w:p w14:paraId="3F906304" w14:textId="677E7EFB" w:rsidR="00455C6F" w:rsidRPr="004E63EF" w:rsidRDefault="0048468B"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Noted</w:t>
            </w:r>
          </w:p>
        </w:tc>
      </w:tr>
      <w:tr w:rsidR="00455C6F" w:rsidRPr="004E63EF" w14:paraId="68BC676D" w14:textId="77777777" w:rsidTr="00C7610F">
        <w:tc>
          <w:tcPr>
            <w:tcW w:w="1872" w:type="dxa"/>
          </w:tcPr>
          <w:p w14:paraId="4DB52314"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390FA310"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7EF6CC3" w14:textId="6D2FD6AC"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Yes. Objectives 1, 2 and 3.</w:t>
            </w:r>
          </w:p>
        </w:tc>
        <w:tc>
          <w:tcPr>
            <w:tcW w:w="3747" w:type="dxa"/>
            <w:shd w:val="clear" w:color="auto" w:fill="E2EFD9" w:themeFill="accent6" w:themeFillTint="33"/>
          </w:tcPr>
          <w:p w14:paraId="272C476A" w14:textId="7ADA567F" w:rsidR="00455C6F" w:rsidRPr="004E63EF" w:rsidRDefault="0048468B"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Noted</w:t>
            </w:r>
          </w:p>
        </w:tc>
      </w:tr>
      <w:tr w:rsidR="00455C6F" w:rsidRPr="004E63EF" w14:paraId="64A307FF" w14:textId="77777777" w:rsidTr="00C7610F">
        <w:tc>
          <w:tcPr>
            <w:tcW w:w="1872" w:type="dxa"/>
          </w:tcPr>
          <w:p w14:paraId="1ED8AA1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Northern Powergrid</w:t>
            </w:r>
          </w:p>
        </w:tc>
        <w:tc>
          <w:tcPr>
            <w:tcW w:w="1653" w:type="dxa"/>
          </w:tcPr>
          <w:p w14:paraId="79025154"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8F6F1F5" w14:textId="5777742F" w:rsidR="00455C6F" w:rsidRPr="004E63EF" w:rsidRDefault="001D0B3A" w:rsidP="00C7610F">
            <w:pPr>
              <w:pStyle w:val="Question"/>
              <w:numPr>
                <w:ilvl w:val="0"/>
                <w:numId w:val="0"/>
              </w:numPr>
              <w:rPr>
                <w:rFonts w:asciiTheme="minorHAnsi" w:hAnsiTheme="minorHAnsi" w:cstheme="minorHAnsi"/>
                <w:b w:val="0"/>
                <w:bCs/>
                <w:color w:val="404040" w:themeColor="text1" w:themeTint="BF"/>
                <w:sz w:val="22"/>
                <w:szCs w:val="22"/>
                <w:lang w:val="en-GB"/>
              </w:rPr>
            </w:pPr>
            <w:r w:rsidRPr="001D0B3A">
              <w:rPr>
                <w:rFonts w:asciiTheme="minorHAnsi" w:hAnsiTheme="minorHAnsi" w:cstheme="minorHAnsi"/>
                <w:b w:val="0"/>
                <w:bCs/>
                <w:color w:val="404040" w:themeColor="text1" w:themeTint="BF"/>
                <w:sz w:val="22"/>
                <w:szCs w:val="22"/>
                <w:lang w:val="en-GB"/>
              </w:rPr>
              <w:t>Yes, we believe that the DCUSA General Objectives 1, 2 and 3 are better facilitated by the proposal, although as mentioned in our response to question 3, we do have some concerns that the additional resources required to collate the additional information may not be offset by the benefits deliverable by the wider industry.  We do however recognise that the information needs to be provided on a reasonable endeavours basis and that the reason for the splitting the Register Part 1 in to two parts is to recognise that the Register Part 1 (50kW - &lt;1MW) has less potential to deliver wider benefit than the information in the Register Part 1 (&gt;=1MW) and that it is reasonable, initially at least, for DNOs to focus on that part of the register relating to the higher capacity generation.</w:t>
            </w:r>
          </w:p>
        </w:tc>
        <w:tc>
          <w:tcPr>
            <w:tcW w:w="3747" w:type="dxa"/>
            <w:shd w:val="clear" w:color="auto" w:fill="E2EFD9" w:themeFill="accent6" w:themeFillTint="33"/>
          </w:tcPr>
          <w:p w14:paraId="64AD3A50" w14:textId="15A28CE5" w:rsidR="00455C6F" w:rsidRPr="004E63EF" w:rsidRDefault="0048468B"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Noted</w:t>
            </w:r>
            <w:r w:rsidR="003B3780">
              <w:rPr>
                <w:rFonts w:asciiTheme="minorHAnsi" w:hAnsiTheme="minorHAnsi" w:cstheme="minorHAnsi"/>
                <w:bCs/>
                <w:color w:val="404040" w:themeColor="text1" w:themeTint="BF"/>
                <w:sz w:val="22"/>
                <w:szCs w:val="22"/>
                <w:lang w:val="en-GB"/>
              </w:rPr>
              <w:t xml:space="preserve">, concerns addressed under Questions 2 and 3 above. </w:t>
            </w:r>
          </w:p>
        </w:tc>
      </w:tr>
      <w:tr w:rsidR="00455C6F" w:rsidRPr="004E63EF" w14:paraId="7CFFAD08" w14:textId="77777777" w:rsidTr="00C7610F">
        <w:tc>
          <w:tcPr>
            <w:tcW w:w="1872" w:type="dxa"/>
          </w:tcPr>
          <w:p w14:paraId="5D76A1EB"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2B2E9DDF"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66B4443" w14:textId="6272C96F" w:rsidR="00455C6F" w:rsidRPr="004E63EF" w:rsidRDefault="001D0B3A" w:rsidP="00C7610F">
            <w:pPr>
              <w:pStyle w:val="Question"/>
              <w:numPr>
                <w:ilvl w:val="0"/>
                <w:numId w:val="0"/>
              </w:numPr>
              <w:rPr>
                <w:rFonts w:asciiTheme="minorHAnsi" w:hAnsiTheme="minorHAnsi" w:cstheme="minorHAnsi"/>
                <w:b w:val="0"/>
                <w:bCs/>
                <w:color w:val="4D4D4D"/>
                <w:sz w:val="22"/>
                <w:szCs w:val="22"/>
                <w:lang w:val="en-GB"/>
              </w:rPr>
            </w:pPr>
            <w:r w:rsidRPr="001D0B3A">
              <w:rPr>
                <w:rFonts w:asciiTheme="minorHAnsi" w:hAnsiTheme="minorHAnsi" w:cstheme="minorHAnsi"/>
                <w:b w:val="0"/>
                <w:bCs/>
                <w:color w:val="4D4D4D"/>
                <w:sz w:val="22"/>
                <w:szCs w:val="22"/>
                <w:lang w:val="en-GB"/>
              </w:rPr>
              <w:t>We agree that this CP would better facilitate objectives A and B.</w:t>
            </w:r>
          </w:p>
        </w:tc>
        <w:tc>
          <w:tcPr>
            <w:tcW w:w="3747" w:type="dxa"/>
            <w:shd w:val="clear" w:color="auto" w:fill="E2EFD9" w:themeFill="accent6" w:themeFillTint="33"/>
          </w:tcPr>
          <w:p w14:paraId="4C26866C" w14:textId="053A8790" w:rsidR="00455C6F" w:rsidRPr="004E63EF" w:rsidRDefault="0048468B" w:rsidP="00C7610F">
            <w:pPr>
              <w:pStyle w:val="BodyText"/>
              <w:rPr>
                <w:rFonts w:asciiTheme="minorHAnsi" w:hAnsiTheme="minorHAnsi" w:cstheme="minorHAnsi"/>
                <w:bCs/>
                <w:color w:val="404040" w:themeColor="text1" w:themeTint="BF"/>
                <w:sz w:val="22"/>
                <w:szCs w:val="22"/>
              </w:rPr>
            </w:pPr>
            <w:r>
              <w:rPr>
                <w:rFonts w:asciiTheme="minorHAnsi" w:hAnsiTheme="minorHAnsi" w:cstheme="minorHAnsi"/>
                <w:bCs/>
                <w:color w:val="404040" w:themeColor="text1" w:themeTint="BF"/>
                <w:sz w:val="22"/>
                <w:szCs w:val="22"/>
                <w:lang w:val="en-GB"/>
              </w:rPr>
              <w:t>Noted</w:t>
            </w:r>
          </w:p>
        </w:tc>
      </w:tr>
      <w:tr w:rsidR="00455C6F" w:rsidRPr="004E63EF" w14:paraId="2B33E107" w14:textId="77777777" w:rsidTr="00C7610F">
        <w:tc>
          <w:tcPr>
            <w:tcW w:w="1872" w:type="dxa"/>
          </w:tcPr>
          <w:p w14:paraId="779DF6E7"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0215E472"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2080CAD" w14:textId="77777777" w:rsidR="004E55C8" w:rsidRDefault="004E55C8" w:rsidP="00C7610F">
            <w:pPr>
              <w:pStyle w:val="Question"/>
              <w:numPr>
                <w:ilvl w:val="0"/>
                <w:numId w:val="0"/>
              </w:numPr>
              <w:rPr>
                <w:rFonts w:asciiTheme="minorHAnsi" w:hAnsiTheme="minorHAnsi" w:cstheme="minorHAnsi"/>
                <w:b w:val="0"/>
                <w:bCs/>
                <w:color w:val="4D4D4D"/>
                <w:sz w:val="22"/>
                <w:szCs w:val="22"/>
                <w:lang w:val="en-GB"/>
              </w:rPr>
            </w:pPr>
            <w:r w:rsidRPr="004E55C8">
              <w:rPr>
                <w:rFonts w:asciiTheme="minorHAnsi" w:hAnsiTheme="minorHAnsi" w:cstheme="minorHAnsi"/>
                <w:b w:val="0"/>
                <w:bCs/>
                <w:color w:val="4D4D4D"/>
                <w:sz w:val="22"/>
                <w:szCs w:val="22"/>
                <w:lang w:val="en-GB"/>
              </w:rPr>
              <w:t xml:space="preserve">Yes – general objective 2 </w:t>
            </w:r>
          </w:p>
          <w:p w14:paraId="53CC2E45" w14:textId="77777777" w:rsidR="004E55C8" w:rsidRDefault="004E55C8" w:rsidP="00C7610F">
            <w:pPr>
              <w:pStyle w:val="Question"/>
              <w:numPr>
                <w:ilvl w:val="0"/>
                <w:numId w:val="0"/>
              </w:numPr>
              <w:rPr>
                <w:rFonts w:asciiTheme="minorHAnsi" w:hAnsiTheme="minorHAnsi" w:cstheme="minorHAnsi"/>
                <w:b w:val="0"/>
                <w:bCs/>
                <w:color w:val="4D4D4D"/>
                <w:sz w:val="22"/>
                <w:szCs w:val="22"/>
                <w:lang w:val="en-GB"/>
              </w:rPr>
            </w:pPr>
          </w:p>
          <w:p w14:paraId="1CE9ABE1" w14:textId="29DB0E9C" w:rsidR="00455C6F" w:rsidRPr="004E63EF" w:rsidRDefault="004E55C8" w:rsidP="00FB5E5C">
            <w:pPr>
              <w:pStyle w:val="ColumnHeading"/>
              <w:rPr>
                <w:rFonts w:asciiTheme="minorHAnsi" w:hAnsiTheme="minorHAnsi" w:cstheme="minorHAnsi"/>
                <w:b w:val="0"/>
                <w:bCs/>
                <w:color w:val="4D4D4D"/>
                <w:sz w:val="22"/>
                <w:szCs w:val="22"/>
              </w:rPr>
            </w:pPr>
            <w:r w:rsidRPr="004E55C8">
              <w:rPr>
                <w:rFonts w:asciiTheme="minorHAnsi" w:hAnsiTheme="minorHAnsi" w:cstheme="minorHAnsi"/>
                <w:b w:val="0"/>
                <w:bCs/>
                <w:color w:val="4D4D4D"/>
                <w:sz w:val="22"/>
                <w:szCs w:val="22"/>
                <w:lang w:val="en-GB"/>
              </w:rPr>
              <w:t>Reasoning: increased visibility of embedded assets connected to the distribution system</w:t>
            </w:r>
          </w:p>
        </w:tc>
        <w:tc>
          <w:tcPr>
            <w:tcW w:w="3747" w:type="dxa"/>
            <w:shd w:val="clear" w:color="auto" w:fill="E2EFD9" w:themeFill="accent6" w:themeFillTint="33"/>
          </w:tcPr>
          <w:p w14:paraId="4B738EA3" w14:textId="316F6167" w:rsidR="00455C6F" w:rsidRPr="004E63EF" w:rsidRDefault="0048468B" w:rsidP="00C7610F">
            <w:pPr>
              <w:pStyle w:val="BodyText"/>
              <w:rPr>
                <w:rFonts w:asciiTheme="minorHAnsi" w:hAnsiTheme="minorHAnsi" w:cstheme="minorHAnsi"/>
                <w:bCs/>
                <w:color w:val="404040" w:themeColor="text1" w:themeTint="BF"/>
                <w:sz w:val="22"/>
                <w:szCs w:val="22"/>
              </w:rPr>
            </w:pPr>
            <w:r>
              <w:rPr>
                <w:rFonts w:asciiTheme="minorHAnsi" w:hAnsiTheme="minorHAnsi" w:cstheme="minorHAnsi"/>
                <w:bCs/>
                <w:color w:val="404040" w:themeColor="text1" w:themeTint="BF"/>
                <w:sz w:val="22"/>
                <w:szCs w:val="22"/>
                <w:lang w:val="en-GB"/>
              </w:rPr>
              <w:t>Noted</w:t>
            </w:r>
          </w:p>
        </w:tc>
      </w:tr>
      <w:tr w:rsidR="00455C6F" w:rsidRPr="004E63EF" w14:paraId="13C65F13" w14:textId="77777777" w:rsidTr="00C7610F">
        <w:tc>
          <w:tcPr>
            <w:tcW w:w="14076" w:type="dxa"/>
            <w:gridSpan w:val="4"/>
            <w:shd w:val="clear" w:color="auto" w:fill="E2EFD9" w:themeFill="accent6" w:themeFillTint="33"/>
          </w:tcPr>
          <w:p w14:paraId="004C8CE8" w14:textId="40022892" w:rsidR="009B079B"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bookmarkStart w:id="17" w:name="_Hlk116395693"/>
            <w:r w:rsidR="009B079B">
              <w:rPr>
                <w:rFonts w:asciiTheme="minorHAnsi" w:hAnsiTheme="minorHAnsi" w:cstheme="minorHAnsi"/>
                <w:bCs/>
                <w:color w:val="404040" w:themeColor="text1" w:themeTint="BF"/>
                <w:sz w:val="22"/>
                <w:szCs w:val="22"/>
                <w:lang w:val="en-GB"/>
              </w:rPr>
              <w:t xml:space="preserve">All respondents agreed that the </w:t>
            </w:r>
            <w:r w:rsidR="009B079B" w:rsidRPr="009B079B">
              <w:rPr>
                <w:rFonts w:asciiTheme="minorHAnsi" w:hAnsiTheme="minorHAnsi" w:cstheme="minorHAnsi"/>
                <w:bCs/>
                <w:color w:val="404040" w:themeColor="text1" w:themeTint="BF"/>
                <w:sz w:val="22"/>
                <w:szCs w:val="22"/>
                <w:lang w:val="en-GB"/>
              </w:rPr>
              <w:t>proposal better facilitates the DCUSA General Objectives</w:t>
            </w:r>
            <w:r w:rsidR="009B079B">
              <w:rPr>
                <w:rFonts w:asciiTheme="minorHAnsi" w:hAnsiTheme="minorHAnsi" w:cstheme="minorHAnsi"/>
                <w:bCs/>
                <w:color w:val="404040" w:themeColor="text1" w:themeTint="BF"/>
                <w:sz w:val="22"/>
                <w:szCs w:val="22"/>
                <w:lang w:val="en-GB"/>
              </w:rPr>
              <w:t>. One respondent raised concerns</w:t>
            </w:r>
            <w:r w:rsidR="009B079B" w:rsidRPr="001D0B3A">
              <w:rPr>
                <w:rFonts w:asciiTheme="minorHAnsi" w:hAnsiTheme="minorHAnsi" w:cstheme="minorHAnsi"/>
                <w:bCs/>
                <w:color w:val="404040" w:themeColor="text1" w:themeTint="BF"/>
                <w:sz w:val="22"/>
                <w:szCs w:val="22"/>
                <w:lang w:val="en-GB"/>
              </w:rPr>
              <w:t xml:space="preserve"> that the additional resources required to collate the additional information may not be offset by the benefits deliverable by the wider industry.</w:t>
            </w:r>
            <w:r w:rsidR="009B079B">
              <w:rPr>
                <w:rFonts w:asciiTheme="minorHAnsi" w:hAnsiTheme="minorHAnsi" w:cstheme="minorHAnsi"/>
                <w:bCs/>
                <w:color w:val="404040" w:themeColor="text1" w:themeTint="BF"/>
                <w:sz w:val="22"/>
                <w:szCs w:val="22"/>
                <w:lang w:val="en-GB"/>
              </w:rPr>
              <w:t xml:space="preserve"> This is addressed by the Working Group responses in Questions 2 and 3. </w:t>
            </w:r>
            <w:bookmarkEnd w:id="17"/>
          </w:p>
        </w:tc>
      </w:tr>
    </w:tbl>
    <w:p w14:paraId="2C9ADC1E" w14:textId="6B156B7F"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59F276C9"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6B251B52"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0995FDA5"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5A30694C"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0E4477F5" w14:textId="14718F81"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bookmarkStart w:id="18" w:name="_Hlk116395752"/>
            <w:r w:rsidRPr="00DE30CE">
              <w:rPr>
                <w:rFonts w:asciiTheme="minorHAnsi" w:hAnsiTheme="minorHAnsi" w:cstheme="minorHAnsi"/>
                <w:b w:val="0"/>
                <w:bCs/>
                <w:color w:val="404040" w:themeColor="text1" w:themeTint="BF"/>
                <w:sz w:val="22"/>
                <w:szCs w:val="22"/>
                <w:lang w:val="en-GB"/>
              </w:rPr>
              <w:t>What resource/ system costs do you anticipate, if DCP 399 is implemented, and the ECR threshold is lowered from 1MW to 50kW?</w:t>
            </w:r>
            <w:bookmarkEnd w:id="18"/>
          </w:p>
        </w:tc>
        <w:tc>
          <w:tcPr>
            <w:tcW w:w="3747" w:type="dxa"/>
            <w:shd w:val="clear" w:color="auto" w:fill="E2EFD9" w:themeFill="accent6" w:themeFillTint="33"/>
          </w:tcPr>
          <w:p w14:paraId="73BAA254"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455C6F" w:rsidRPr="004E63EF" w14:paraId="6B009AC5" w14:textId="77777777" w:rsidTr="00C7610F">
        <w:tc>
          <w:tcPr>
            <w:tcW w:w="1872" w:type="dxa"/>
          </w:tcPr>
          <w:p w14:paraId="45C3EA0A"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UK Power Networks</w:t>
            </w:r>
          </w:p>
        </w:tc>
        <w:tc>
          <w:tcPr>
            <w:tcW w:w="1653" w:type="dxa"/>
          </w:tcPr>
          <w:p w14:paraId="07F6667D"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2C68F9F" w14:textId="6682C2BF"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Smaller projects i.e. those below 1MW are generally dealt with at area/office level and are not centrally recorded.  Significant time/resources have been employed to extract/gather data from a variety of locations/systems and to verify and record in a consistent format as per the ECR.  Actual time and costs have not been formally recorded that it is/will be a requirement to publish the data</w:t>
            </w:r>
          </w:p>
        </w:tc>
        <w:tc>
          <w:tcPr>
            <w:tcW w:w="3747" w:type="dxa"/>
            <w:shd w:val="clear" w:color="auto" w:fill="E2EFD9" w:themeFill="accent6" w:themeFillTint="33"/>
          </w:tcPr>
          <w:p w14:paraId="668081CE" w14:textId="3EC2CBBC" w:rsidR="00455C6F" w:rsidRPr="004E63EF" w:rsidRDefault="00D00E0A" w:rsidP="00C7610F">
            <w:pPr>
              <w:pStyle w:val="BodyText"/>
              <w:rPr>
                <w:rFonts w:asciiTheme="minorHAnsi" w:hAnsiTheme="minorHAnsi" w:cstheme="minorHAnsi"/>
                <w:bCs/>
                <w:color w:val="404040" w:themeColor="text1" w:themeTint="BF"/>
                <w:sz w:val="22"/>
                <w:szCs w:val="22"/>
              </w:rPr>
            </w:pPr>
            <w:r>
              <w:rPr>
                <w:rFonts w:asciiTheme="minorHAnsi" w:hAnsiTheme="minorHAnsi" w:cstheme="minorHAnsi"/>
                <w:bCs/>
                <w:color w:val="404040" w:themeColor="text1" w:themeTint="BF"/>
                <w:sz w:val="22"/>
                <w:szCs w:val="22"/>
                <w:lang w:val="en-GB"/>
              </w:rPr>
              <w:t xml:space="preserve">Noted </w:t>
            </w:r>
          </w:p>
        </w:tc>
      </w:tr>
      <w:tr w:rsidR="00455C6F" w:rsidRPr="004E63EF" w14:paraId="4529F835" w14:textId="77777777" w:rsidTr="00C7610F">
        <w:tc>
          <w:tcPr>
            <w:tcW w:w="1872" w:type="dxa"/>
          </w:tcPr>
          <w:p w14:paraId="113E56BB"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1F91EB6C"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C015D82" w14:textId="6C218AA2"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will have to invest time in data cleansing, but no system cost is as yet involved as the ECR remains an excel spreadsheet.</w:t>
            </w:r>
          </w:p>
        </w:tc>
        <w:tc>
          <w:tcPr>
            <w:tcW w:w="3747" w:type="dxa"/>
            <w:shd w:val="clear" w:color="auto" w:fill="E2EFD9" w:themeFill="accent6" w:themeFillTint="33"/>
          </w:tcPr>
          <w:p w14:paraId="1B6D24D0" w14:textId="71FAD4CE" w:rsidR="00455C6F" w:rsidRPr="004E63EF" w:rsidRDefault="00D00E0A"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Noted </w:t>
            </w:r>
          </w:p>
        </w:tc>
      </w:tr>
      <w:tr w:rsidR="00455C6F" w:rsidRPr="004E63EF" w14:paraId="4E962996" w14:textId="77777777" w:rsidTr="00C7610F">
        <w:tc>
          <w:tcPr>
            <w:tcW w:w="1872" w:type="dxa"/>
          </w:tcPr>
          <w:p w14:paraId="7623EF61"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5BA34C2E"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2AE68F0" w14:textId="548DF767" w:rsidR="00455C6F" w:rsidRPr="00FB5E5C" w:rsidRDefault="001D6453"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estimate that after the initial data capture, this will take 3 days per month to verify and update.</w:t>
            </w:r>
          </w:p>
        </w:tc>
        <w:tc>
          <w:tcPr>
            <w:tcW w:w="3747" w:type="dxa"/>
            <w:shd w:val="clear" w:color="auto" w:fill="E2EFD9" w:themeFill="accent6" w:themeFillTint="33"/>
          </w:tcPr>
          <w:p w14:paraId="17FC8C11" w14:textId="60492AC6" w:rsidR="00455C6F" w:rsidRPr="004E63EF" w:rsidRDefault="00D00E0A"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Noted </w:t>
            </w:r>
          </w:p>
        </w:tc>
      </w:tr>
      <w:tr w:rsidR="00455C6F" w:rsidRPr="004E63EF" w14:paraId="15B7391A" w14:textId="77777777" w:rsidTr="00C7610F">
        <w:tc>
          <w:tcPr>
            <w:tcW w:w="1872" w:type="dxa"/>
          </w:tcPr>
          <w:p w14:paraId="71C64F48"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5FDC7DA8"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8CD83A7" w14:textId="5D736BC9"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Where information associated with installations between 50kW and 1MW is available in our information systems, the additional resources to develop the initial expanded version and to maintain this with newly connected plant will be modest.  However, where the presence of generation plant is identified via other industry sources, establishing the data set to populate the complete register entry could be resource intensive.</w:t>
            </w:r>
          </w:p>
        </w:tc>
        <w:tc>
          <w:tcPr>
            <w:tcW w:w="3747" w:type="dxa"/>
            <w:shd w:val="clear" w:color="auto" w:fill="E2EFD9" w:themeFill="accent6" w:themeFillTint="33"/>
          </w:tcPr>
          <w:p w14:paraId="6F406D8A" w14:textId="53041FEA" w:rsidR="00455C6F" w:rsidRPr="004E63EF" w:rsidRDefault="00D00E0A"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Noted </w:t>
            </w:r>
          </w:p>
        </w:tc>
      </w:tr>
      <w:tr w:rsidR="00455C6F" w:rsidRPr="004E63EF" w14:paraId="2D9B56C5" w14:textId="77777777" w:rsidTr="00C7610F">
        <w:tc>
          <w:tcPr>
            <w:tcW w:w="1872" w:type="dxa"/>
          </w:tcPr>
          <w:p w14:paraId="31165890"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4150560B"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201B3A5" w14:textId="6C1B09C3" w:rsidR="00455C6F" w:rsidRPr="00FB5E5C" w:rsidRDefault="001D0B3A"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have not previously captured the data requested at such a granular level at 50kW in a format that is easily recallable on a monthly basis. Doing so, and with the possibility that the information requested in the future may be expanded on, will take a material amount of resource in terms of time to collate the data and expand the scope for sites going forward.</w:t>
            </w:r>
          </w:p>
        </w:tc>
        <w:tc>
          <w:tcPr>
            <w:tcW w:w="3747" w:type="dxa"/>
            <w:shd w:val="clear" w:color="auto" w:fill="E2EFD9" w:themeFill="accent6" w:themeFillTint="33"/>
          </w:tcPr>
          <w:p w14:paraId="56559E00" w14:textId="1DFB76AA" w:rsidR="00455C6F" w:rsidRPr="004E63EF" w:rsidRDefault="00D00E0A" w:rsidP="00C7610F">
            <w:pPr>
              <w:pStyle w:val="BodyText"/>
              <w:rPr>
                <w:rFonts w:asciiTheme="minorHAnsi" w:hAnsiTheme="minorHAnsi" w:cstheme="minorHAnsi"/>
                <w:bCs/>
                <w:color w:val="404040" w:themeColor="text1" w:themeTint="BF"/>
                <w:sz w:val="22"/>
                <w:szCs w:val="22"/>
              </w:rPr>
            </w:pPr>
            <w:r>
              <w:rPr>
                <w:rFonts w:asciiTheme="minorHAnsi" w:hAnsiTheme="minorHAnsi" w:cstheme="minorHAnsi"/>
                <w:bCs/>
                <w:color w:val="404040" w:themeColor="text1" w:themeTint="BF"/>
                <w:sz w:val="22"/>
                <w:szCs w:val="22"/>
                <w:lang w:val="en-GB"/>
              </w:rPr>
              <w:t xml:space="preserve">Noted </w:t>
            </w:r>
          </w:p>
        </w:tc>
      </w:tr>
      <w:tr w:rsidR="00455C6F" w:rsidRPr="004E63EF" w14:paraId="1E55EC6C" w14:textId="77777777" w:rsidTr="00C7610F">
        <w:tc>
          <w:tcPr>
            <w:tcW w:w="1872" w:type="dxa"/>
          </w:tcPr>
          <w:p w14:paraId="3B5C8534" w14:textId="77777777" w:rsidR="00455C6F" w:rsidRPr="004E63E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National Grid Electricity Distribution</w:t>
            </w:r>
          </w:p>
        </w:tc>
        <w:tc>
          <w:tcPr>
            <w:tcW w:w="1653" w:type="dxa"/>
          </w:tcPr>
          <w:p w14:paraId="676EFA39" w14:textId="77777777" w:rsidR="00455C6F" w:rsidRPr="00455C6F" w:rsidRDefault="00455C6F" w:rsidP="00C7610F">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78250D9" w14:textId="659F2D80" w:rsidR="00455C6F" w:rsidRPr="00FB5E5C" w:rsidRDefault="004E55C8" w:rsidP="00FB5E5C">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This can be absorbed within our current data system and resource availability</w:t>
            </w:r>
          </w:p>
        </w:tc>
        <w:tc>
          <w:tcPr>
            <w:tcW w:w="3747" w:type="dxa"/>
            <w:shd w:val="clear" w:color="auto" w:fill="E2EFD9" w:themeFill="accent6" w:themeFillTint="33"/>
          </w:tcPr>
          <w:p w14:paraId="4D645D23" w14:textId="1862B661" w:rsidR="00455C6F" w:rsidRPr="004E63EF" w:rsidRDefault="00D00E0A" w:rsidP="00C7610F">
            <w:pPr>
              <w:pStyle w:val="BodyText"/>
              <w:rPr>
                <w:rFonts w:asciiTheme="minorHAnsi" w:hAnsiTheme="minorHAnsi" w:cstheme="minorHAnsi"/>
                <w:bCs/>
                <w:color w:val="404040" w:themeColor="text1" w:themeTint="BF"/>
                <w:sz w:val="22"/>
                <w:szCs w:val="22"/>
              </w:rPr>
            </w:pPr>
            <w:r>
              <w:rPr>
                <w:rFonts w:asciiTheme="minorHAnsi" w:hAnsiTheme="minorHAnsi" w:cstheme="minorHAnsi"/>
                <w:bCs/>
                <w:color w:val="404040" w:themeColor="text1" w:themeTint="BF"/>
                <w:sz w:val="22"/>
                <w:szCs w:val="22"/>
                <w:lang w:val="en-GB"/>
              </w:rPr>
              <w:t xml:space="preserve">Noted </w:t>
            </w:r>
          </w:p>
        </w:tc>
      </w:tr>
      <w:tr w:rsidR="00455C6F" w:rsidRPr="004E63EF" w14:paraId="139C7584" w14:textId="77777777" w:rsidTr="00C7610F">
        <w:tc>
          <w:tcPr>
            <w:tcW w:w="14076" w:type="dxa"/>
            <w:gridSpan w:val="4"/>
            <w:shd w:val="clear" w:color="auto" w:fill="E2EFD9" w:themeFill="accent6" w:themeFillTint="33"/>
          </w:tcPr>
          <w:p w14:paraId="615BA381" w14:textId="072F5B8E" w:rsidR="00455C6F" w:rsidRPr="004E63EF"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bookmarkStart w:id="19" w:name="_Hlk116395893"/>
            <w:r w:rsidR="009B079B">
              <w:rPr>
                <w:rFonts w:asciiTheme="minorHAnsi" w:hAnsiTheme="minorHAnsi" w:cstheme="minorHAnsi"/>
                <w:bCs/>
                <w:color w:val="404040" w:themeColor="text1" w:themeTint="BF"/>
                <w:sz w:val="22"/>
                <w:szCs w:val="22"/>
                <w:lang w:val="en-GB"/>
              </w:rPr>
              <w:t xml:space="preserve">Respondents provided a range of </w:t>
            </w:r>
            <w:proofErr w:type="gramStart"/>
            <w:r w:rsidR="009B079B">
              <w:rPr>
                <w:rFonts w:asciiTheme="minorHAnsi" w:hAnsiTheme="minorHAnsi" w:cstheme="minorHAnsi"/>
                <w:bCs/>
                <w:color w:val="404040" w:themeColor="text1" w:themeTint="BF"/>
                <w:sz w:val="22"/>
                <w:szCs w:val="22"/>
                <w:lang w:val="en-GB"/>
              </w:rPr>
              <w:t>responses</w:t>
            </w:r>
            <w:r w:rsidR="003B3780">
              <w:rPr>
                <w:rFonts w:asciiTheme="minorHAnsi" w:hAnsiTheme="minorHAnsi" w:cstheme="minorHAnsi"/>
                <w:bCs/>
                <w:color w:val="404040" w:themeColor="text1" w:themeTint="BF"/>
                <w:sz w:val="22"/>
                <w:szCs w:val="22"/>
                <w:lang w:val="en-GB"/>
              </w:rPr>
              <w:t>,</w:t>
            </w:r>
            <w:proofErr w:type="gramEnd"/>
            <w:r w:rsidR="003B3780">
              <w:rPr>
                <w:rFonts w:asciiTheme="minorHAnsi" w:hAnsiTheme="minorHAnsi" w:cstheme="minorHAnsi"/>
                <w:bCs/>
                <w:color w:val="404040" w:themeColor="text1" w:themeTint="BF"/>
                <w:sz w:val="22"/>
                <w:szCs w:val="22"/>
                <w:lang w:val="en-GB"/>
              </w:rPr>
              <w:t xml:space="preserve"> the Working Group acknowledge that these will be considered in making a decision regarding implementation dates. </w:t>
            </w:r>
            <w:bookmarkEnd w:id="19"/>
          </w:p>
        </w:tc>
      </w:tr>
    </w:tbl>
    <w:p w14:paraId="2FC9C8B2" w14:textId="5CEC6916"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5E777EE1"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2BB43EAA"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3CD4CCDC"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4AC3EA3D"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58FE0997" w14:textId="5A15B8FC"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bookmarkStart w:id="20" w:name="_Hlk116395946"/>
            <w:r w:rsidRPr="00DE30CE">
              <w:rPr>
                <w:rFonts w:asciiTheme="minorHAnsi" w:hAnsiTheme="minorHAnsi" w:cstheme="minorHAnsi"/>
                <w:b w:val="0"/>
                <w:bCs/>
                <w:color w:val="404040" w:themeColor="text1" w:themeTint="BF"/>
                <w:sz w:val="22"/>
                <w:szCs w:val="22"/>
                <w:lang w:val="en-GB"/>
              </w:rPr>
              <w:t xml:space="preserve">Are you aware of any </w:t>
            </w:r>
            <w:bookmarkStart w:id="21" w:name="_Hlk116396047"/>
            <w:r w:rsidRPr="00DE30CE">
              <w:rPr>
                <w:rFonts w:asciiTheme="minorHAnsi" w:hAnsiTheme="minorHAnsi" w:cstheme="minorHAnsi"/>
                <w:b w:val="0"/>
                <w:bCs/>
                <w:color w:val="404040" w:themeColor="text1" w:themeTint="BF"/>
                <w:sz w:val="22"/>
                <w:szCs w:val="22"/>
                <w:lang w:val="en-GB"/>
              </w:rPr>
              <w:t>wider industry developments that may impact upon or be impacted by this CP</w:t>
            </w:r>
            <w:bookmarkEnd w:id="21"/>
            <w:r w:rsidRPr="00DE30CE">
              <w:rPr>
                <w:rFonts w:asciiTheme="minorHAnsi" w:hAnsiTheme="minorHAnsi" w:cstheme="minorHAnsi"/>
                <w:b w:val="0"/>
                <w:bCs/>
                <w:color w:val="404040" w:themeColor="text1" w:themeTint="BF"/>
                <w:sz w:val="22"/>
                <w:szCs w:val="22"/>
                <w:lang w:val="en-GB"/>
              </w:rPr>
              <w:t xml:space="preserve">?  </w:t>
            </w:r>
            <w:bookmarkEnd w:id="20"/>
          </w:p>
        </w:tc>
        <w:tc>
          <w:tcPr>
            <w:tcW w:w="3747" w:type="dxa"/>
            <w:shd w:val="clear" w:color="auto" w:fill="E2EFD9" w:themeFill="accent6" w:themeFillTint="33"/>
          </w:tcPr>
          <w:p w14:paraId="24C2C11F"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D00E0A" w:rsidRPr="004E63EF" w14:paraId="109CA3A4" w14:textId="77777777" w:rsidTr="00C7610F">
        <w:tc>
          <w:tcPr>
            <w:tcW w:w="1872" w:type="dxa"/>
          </w:tcPr>
          <w:p w14:paraId="294B558E"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4A1DFDEE"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BA36907" w14:textId="1306CDA5"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Provision of more data can only help to/assist market participants in meeting net zero aspirations</w:t>
            </w:r>
          </w:p>
        </w:tc>
        <w:tc>
          <w:tcPr>
            <w:tcW w:w="3747" w:type="dxa"/>
            <w:shd w:val="clear" w:color="auto" w:fill="E2EFD9" w:themeFill="accent6" w:themeFillTint="33"/>
          </w:tcPr>
          <w:p w14:paraId="47011C04" w14:textId="57CBD874" w:rsidR="00D00E0A" w:rsidRPr="004E63EF" w:rsidRDefault="00D00E0A" w:rsidP="00D00E0A">
            <w:pPr>
              <w:pStyle w:val="BodyText"/>
              <w:rPr>
                <w:rFonts w:asciiTheme="minorHAnsi" w:hAnsiTheme="minorHAnsi" w:cstheme="minorHAnsi"/>
                <w:bCs/>
                <w:color w:val="404040" w:themeColor="text1" w:themeTint="BF"/>
                <w:sz w:val="22"/>
                <w:szCs w:val="22"/>
              </w:rPr>
            </w:pPr>
            <w:r w:rsidRPr="00E30FA2">
              <w:rPr>
                <w:rFonts w:asciiTheme="minorHAnsi" w:hAnsiTheme="minorHAnsi" w:cstheme="minorHAnsi"/>
                <w:bCs/>
                <w:color w:val="404040" w:themeColor="text1" w:themeTint="BF"/>
                <w:sz w:val="22"/>
                <w:szCs w:val="22"/>
                <w:lang w:val="en-GB"/>
              </w:rPr>
              <w:t xml:space="preserve">Noted </w:t>
            </w:r>
          </w:p>
        </w:tc>
      </w:tr>
      <w:tr w:rsidR="00D00E0A" w:rsidRPr="004E63EF" w14:paraId="7A7BAA02" w14:textId="77777777" w:rsidTr="00C7610F">
        <w:tc>
          <w:tcPr>
            <w:tcW w:w="1872" w:type="dxa"/>
          </w:tcPr>
          <w:p w14:paraId="643E8A6A"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4E50FB6B"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3CA1BD4" w14:textId="08396ED9"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w:t>
            </w:r>
          </w:p>
        </w:tc>
        <w:tc>
          <w:tcPr>
            <w:tcW w:w="3747" w:type="dxa"/>
            <w:shd w:val="clear" w:color="auto" w:fill="E2EFD9" w:themeFill="accent6" w:themeFillTint="33"/>
          </w:tcPr>
          <w:p w14:paraId="4B9A5354" w14:textId="423BBACC" w:rsidR="00D00E0A" w:rsidRPr="004E63EF" w:rsidRDefault="00D00E0A" w:rsidP="00D00E0A">
            <w:pPr>
              <w:pStyle w:val="BodyText"/>
              <w:rPr>
                <w:rFonts w:asciiTheme="minorHAnsi" w:hAnsiTheme="minorHAnsi" w:cstheme="minorHAnsi"/>
                <w:bCs/>
                <w:color w:val="404040" w:themeColor="text1" w:themeTint="BF"/>
                <w:sz w:val="22"/>
                <w:szCs w:val="22"/>
                <w:lang w:val="en-GB"/>
              </w:rPr>
            </w:pPr>
            <w:r w:rsidRPr="00E30FA2">
              <w:rPr>
                <w:rFonts w:asciiTheme="minorHAnsi" w:hAnsiTheme="minorHAnsi" w:cstheme="minorHAnsi"/>
                <w:bCs/>
                <w:color w:val="404040" w:themeColor="text1" w:themeTint="BF"/>
                <w:sz w:val="22"/>
                <w:szCs w:val="22"/>
                <w:lang w:val="en-GB"/>
              </w:rPr>
              <w:t xml:space="preserve">Noted </w:t>
            </w:r>
          </w:p>
        </w:tc>
      </w:tr>
      <w:tr w:rsidR="00D00E0A" w:rsidRPr="004E63EF" w14:paraId="5CD1B60C" w14:textId="77777777" w:rsidTr="00C7610F">
        <w:tc>
          <w:tcPr>
            <w:tcW w:w="1872" w:type="dxa"/>
          </w:tcPr>
          <w:p w14:paraId="75360F86"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35FE912D"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02142AD1" w14:textId="044EFEA5" w:rsidR="00D00E0A" w:rsidRPr="00FB5E5C" w:rsidRDefault="00D00E0A" w:rsidP="00D00E0A">
            <w:pPr>
              <w:pStyle w:val="ColumnHeading"/>
              <w:rPr>
                <w:rFonts w:asciiTheme="minorHAnsi" w:hAnsiTheme="minorHAnsi" w:cstheme="minorHAnsi"/>
                <w:b w:val="0"/>
                <w:bCs/>
                <w:sz w:val="22"/>
                <w:szCs w:val="22"/>
              </w:rPr>
            </w:pPr>
            <w:bookmarkStart w:id="22" w:name="_Hlk116396065"/>
            <w:r w:rsidRPr="00FB5E5C">
              <w:rPr>
                <w:rFonts w:asciiTheme="minorHAnsi" w:hAnsiTheme="minorHAnsi" w:cstheme="minorHAnsi"/>
                <w:b w:val="0"/>
                <w:bCs/>
                <w:sz w:val="22"/>
                <w:szCs w:val="22"/>
              </w:rPr>
              <w:t>Grid Code Modification GC0139 and Distribution Code Modification DCRP/MP/20/04</w:t>
            </w:r>
            <w:bookmarkEnd w:id="22"/>
          </w:p>
        </w:tc>
        <w:tc>
          <w:tcPr>
            <w:tcW w:w="3747" w:type="dxa"/>
            <w:shd w:val="clear" w:color="auto" w:fill="E2EFD9" w:themeFill="accent6" w:themeFillTint="33"/>
          </w:tcPr>
          <w:p w14:paraId="5ABB41A1" w14:textId="32DAD46E" w:rsidR="00D00E0A" w:rsidRPr="004E63EF" w:rsidRDefault="003B3780" w:rsidP="00D00E0A">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The Working Group agreed that </w:t>
            </w:r>
            <w:r w:rsidRPr="003B3780">
              <w:rPr>
                <w:rFonts w:asciiTheme="minorHAnsi" w:hAnsiTheme="minorHAnsi" w:cstheme="minorHAnsi"/>
                <w:bCs/>
                <w:color w:val="404040" w:themeColor="text1" w:themeTint="BF"/>
                <w:sz w:val="22"/>
                <w:szCs w:val="22"/>
                <w:lang w:val="en-GB"/>
              </w:rPr>
              <w:t>there should not be any negative interactions</w:t>
            </w:r>
            <w:r>
              <w:rPr>
                <w:rFonts w:asciiTheme="minorHAnsi" w:hAnsiTheme="minorHAnsi" w:cstheme="minorHAnsi"/>
                <w:bCs/>
                <w:color w:val="404040" w:themeColor="text1" w:themeTint="BF"/>
                <w:sz w:val="22"/>
                <w:szCs w:val="22"/>
                <w:lang w:val="en-GB"/>
              </w:rPr>
              <w:t xml:space="preserve">. </w:t>
            </w:r>
            <w:r w:rsidRPr="003B3780">
              <w:rPr>
                <w:rFonts w:asciiTheme="minorHAnsi" w:hAnsiTheme="minorHAnsi" w:cstheme="minorHAnsi"/>
                <w:bCs/>
                <w:color w:val="404040" w:themeColor="text1" w:themeTint="BF"/>
                <w:sz w:val="22"/>
                <w:szCs w:val="22"/>
                <w:lang w:val="en-GB"/>
              </w:rPr>
              <w:t xml:space="preserve"> </w:t>
            </w:r>
          </w:p>
        </w:tc>
      </w:tr>
      <w:tr w:rsidR="00D00E0A" w:rsidRPr="004E63EF" w14:paraId="28D4FF7A" w14:textId="77777777" w:rsidTr="00C7610F">
        <w:tc>
          <w:tcPr>
            <w:tcW w:w="1872" w:type="dxa"/>
          </w:tcPr>
          <w:p w14:paraId="7441E52A"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1F01714C"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5643FF6" w14:textId="43807961"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w:t>
            </w:r>
          </w:p>
        </w:tc>
        <w:tc>
          <w:tcPr>
            <w:tcW w:w="3747" w:type="dxa"/>
            <w:shd w:val="clear" w:color="auto" w:fill="E2EFD9" w:themeFill="accent6" w:themeFillTint="33"/>
          </w:tcPr>
          <w:p w14:paraId="41F6818E" w14:textId="4CE1CFFF" w:rsidR="00D00E0A" w:rsidRPr="004E63EF" w:rsidRDefault="00D00E0A" w:rsidP="00D00E0A">
            <w:pPr>
              <w:pStyle w:val="BodyText"/>
              <w:rPr>
                <w:rFonts w:asciiTheme="minorHAnsi" w:hAnsiTheme="minorHAnsi" w:cstheme="minorHAnsi"/>
                <w:bCs/>
                <w:color w:val="404040" w:themeColor="text1" w:themeTint="BF"/>
                <w:sz w:val="22"/>
                <w:szCs w:val="22"/>
                <w:lang w:val="en-GB"/>
              </w:rPr>
            </w:pPr>
            <w:r w:rsidRPr="00E30FA2">
              <w:rPr>
                <w:rFonts w:asciiTheme="minorHAnsi" w:hAnsiTheme="minorHAnsi" w:cstheme="minorHAnsi"/>
                <w:bCs/>
                <w:color w:val="404040" w:themeColor="text1" w:themeTint="BF"/>
                <w:sz w:val="22"/>
                <w:szCs w:val="22"/>
                <w:lang w:val="en-GB"/>
              </w:rPr>
              <w:t xml:space="preserve">Noted </w:t>
            </w:r>
          </w:p>
        </w:tc>
      </w:tr>
      <w:tr w:rsidR="00D00E0A" w:rsidRPr="004E63EF" w14:paraId="2611349B" w14:textId="77777777" w:rsidTr="00C7610F">
        <w:tc>
          <w:tcPr>
            <w:tcW w:w="1872" w:type="dxa"/>
          </w:tcPr>
          <w:p w14:paraId="0E59AB76" w14:textId="77777777" w:rsidR="00D00E0A" w:rsidRPr="004E63E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211393ED"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071EBE92" w14:textId="331EBA61"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None.</w:t>
            </w:r>
          </w:p>
        </w:tc>
        <w:tc>
          <w:tcPr>
            <w:tcW w:w="3747" w:type="dxa"/>
            <w:shd w:val="clear" w:color="auto" w:fill="E2EFD9" w:themeFill="accent6" w:themeFillTint="33"/>
          </w:tcPr>
          <w:p w14:paraId="4181A7DA" w14:textId="0DF559F5" w:rsidR="00D00E0A" w:rsidRPr="004E63EF" w:rsidRDefault="00D00E0A" w:rsidP="00D00E0A">
            <w:pPr>
              <w:pStyle w:val="BodyText"/>
              <w:rPr>
                <w:rFonts w:asciiTheme="minorHAnsi" w:hAnsiTheme="minorHAnsi" w:cstheme="minorHAnsi"/>
                <w:bCs/>
                <w:color w:val="404040" w:themeColor="text1" w:themeTint="BF"/>
                <w:sz w:val="22"/>
                <w:szCs w:val="22"/>
              </w:rPr>
            </w:pPr>
            <w:r w:rsidRPr="00E30FA2">
              <w:rPr>
                <w:rFonts w:asciiTheme="minorHAnsi" w:hAnsiTheme="minorHAnsi" w:cstheme="minorHAnsi"/>
                <w:bCs/>
                <w:color w:val="404040" w:themeColor="text1" w:themeTint="BF"/>
                <w:sz w:val="22"/>
                <w:szCs w:val="22"/>
                <w:lang w:val="en-GB"/>
              </w:rPr>
              <w:t xml:space="preserve">Noted </w:t>
            </w:r>
          </w:p>
        </w:tc>
      </w:tr>
      <w:tr w:rsidR="00D00E0A" w:rsidRPr="004E63EF" w14:paraId="4694CE69" w14:textId="77777777" w:rsidTr="00C7610F">
        <w:tc>
          <w:tcPr>
            <w:tcW w:w="1872" w:type="dxa"/>
          </w:tcPr>
          <w:p w14:paraId="7D1BF30D" w14:textId="77777777" w:rsidR="00D00E0A" w:rsidRPr="004E63E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National Grid Electricity Distribution</w:t>
            </w:r>
          </w:p>
        </w:tc>
        <w:tc>
          <w:tcPr>
            <w:tcW w:w="1653" w:type="dxa"/>
          </w:tcPr>
          <w:p w14:paraId="34482446"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F592F09" w14:textId="61A71637"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Yes, </w:t>
            </w:r>
            <w:bookmarkStart w:id="23" w:name="_Hlk116396164"/>
            <w:r w:rsidRPr="00FB5E5C">
              <w:rPr>
                <w:rFonts w:asciiTheme="minorHAnsi" w:hAnsiTheme="minorHAnsi" w:cstheme="minorHAnsi"/>
                <w:b w:val="0"/>
                <w:bCs/>
                <w:sz w:val="22"/>
                <w:szCs w:val="22"/>
              </w:rPr>
              <w:t>Ofgem’s Data Best Practice principles and ensuring this development is supportive of those principles.</w:t>
            </w:r>
            <w:bookmarkEnd w:id="23"/>
          </w:p>
          <w:p w14:paraId="4EA4504B" w14:textId="6365B18C" w:rsidR="00D00E0A" w:rsidRPr="004E55C8" w:rsidRDefault="00D00E0A" w:rsidP="00D00E0A"/>
        </w:tc>
        <w:tc>
          <w:tcPr>
            <w:tcW w:w="3747" w:type="dxa"/>
            <w:shd w:val="clear" w:color="auto" w:fill="E2EFD9" w:themeFill="accent6" w:themeFillTint="33"/>
          </w:tcPr>
          <w:p w14:paraId="10A9364C" w14:textId="456AD28F" w:rsidR="00D00E0A" w:rsidRPr="004E63EF" w:rsidRDefault="003B3780" w:rsidP="00D00E0A">
            <w:pPr>
              <w:pStyle w:val="BodyText"/>
              <w:rPr>
                <w:rFonts w:asciiTheme="minorHAnsi" w:hAnsiTheme="minorHAnsi" w:cstheme="minorHAnsi"/>
                <w:bCs/>
                <w:color w:val="404040" w:themeColor="text1" w:themeTint="BF"/>
                <w:sz w:val="22"/>
                <w:szCs w:val="22"/>
              </w:rPr>
            </w:pPr>
            <w:r>
              <w:rPr>
                <w:rFonts w:asciiTheme="minorHAnsi" w:hAnsiTheme="minorHAnsi" w:cstheme="minorHAnsi"/>
                <w:bCs/>
                <w:color w:val="404040" w:themeColor="text1" w:themeTint="BF"/>
                <w:sz w:val="22"/>
                <w:szCs w:val="22"/>
                <w:lang w:val="en-GB"/>
              </w:rPr>
              <w:t xml:space="preserve">The </w:t>
            </w:r>
            <w:r w:rsidRPr="003B3780">
              <w:rPr>
                <w:rFonts w:asciiTheme="minorHAnsi" w:hAnsiTheme="minorHAnsi" w:cstheme="minorHAnsi"/>
                <w:bCs/>
                <w:color w:val="404040" w:themeColor="text1" w:themeTint="BF"/>
                <w:sz w:val="22"/>
                <w:szCs w:val="22"/>
                <w:lang w:val="en-GB"/>
              </w:rPr>
              <w:t>Working Group noted that this is covered by their response in Question 5.</w:t>
            </w:r>
          </w:p>
        </w:tc>
      </w:tr>
      <w:tr w:rsidR="00455C6F" w:rsidRPr="004E63EF" w14:paraId="2CA9C831" w14:textId="77777777" w:rsidTr="00C7610F">
        <w:tc>
          <w:tcPr>
            <w:tcW w:w="14076" w:type="dxa"/>
            <w:gridSpan w:val="4"/>
            <w:shd w:val="clear" w:color="auto" w:fill="E2EFD9" w:themeFill="accent6" w:themeFillTint="33"/>
          </w:tcPr>
          <w:p w14:paraId="0C0D3891" w14:textId="37836D9C" w:rsidR="003B3780" w:rsidRPr="003B3780" w:rsidRDefault="00455C6F" w:rsidP="003B3780">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bookmarkStart w:id="24" w:name="_Hlk116475147"/>
            <w:proofErr w:type="gramStart"/>
            <w:r w:rsidR="003B3780" w:rsidRPr="003B3780">
              <w:rPr>
                <w:rFonts w:asciiTheme="minorHAnsi" w:hAnsiTheme="minorHAnsi" w:cstheme="minorHAnsi"/>
                <w:bCs/>
                <w:color w:val="404040" w:themeColor="text1" w:themeTint="BF"/>
                <w:sz w:val="22"/>
                <w:szCs w:val="22"/>
                <w:lang w:val="en-GB"/>
              </w:rPr>
              <w:t>The majority of</w:t>
            </w:r>
            <w:proofErr w:type="gramEnd"/>
            <w:r w:rsidR="003B3780" w:rsidRPr="003B3780">
              <w:rPr>
                <w:rFonts w:asciiTheme="minorHAnsi" w:hAnsiTheme="minorHAnsi" w:cstheme="minorHAnsi"/>
                <w:bCs/>
                <w:color w:val="404040" w:themeColor="text1" w:themeTint="BF"/>
                <w:sz w:val="22"/>
                <w:szCs w:val="22"/>
                <w:lang w:val="en-GB"/>
              </w:rPr>
              <w:t xml:space="preserve"> respondents noted that they were not aware of any </w:t>
            </w:r>
            <w:r w:rsidR="003B3780" w:rsidRPr="00DE30CE">
              <w:rPr>
                <w:rFonts w:asciiTheme="minorHAnsi" w:hAnsiTheme="minorHAnsi" w:cstheme="minorHAnsi"/>
                <w:bCs/>
                <w:color w:val="404040" w:themeColor="text1" w:themeTint="BF"/>
                <w:sz w:val="22"/>
                <w:szCs w:val="22"/>
                <w:lang w:val="en-GB"/>
              </w:rPr>
              <w:t>wider industry developments that may impact upon or be impacted by this CP</w:t>
            </w:r>
            <w:r w:rsidR="003B3780" w:rsidRPr="003B3780">
              <w:rPr>
                <w:rFonts w:asciiTheme="minorHAnsi" w:hAnsiTheme="minorHAnsi" w:cstheme="minorHAnsi"/>
                <w:bCs/>
                <w:color w:val="404040" w:themeColor="text1" w:themeTint="BF"/>
                <w:sz w:val="22"/>
                <w:szCs w:val="22"/>
                <w:lang w:val="en-GB"/>
              </w:rPr>
              <w:t>. One response suggested that Grid Code Modification GC0139 and Distribution Code Modification DCRP/MP/20/04 may be impacted.</w:t>
            </w:r>
            <w:r w:rsidR="003B3780">
              <w:rPr>
                <w:rFonts w:asciiTheme="minorHAnsi" w:hAnsiTheme="minorHAnsi" w:cstheme="minorHAnsi"/>
                <w:bCs/>
                <w:color w:val="404040" w:themeColor="text1" w:themeTint="BF"/>
                <w:sz w:val="22"/>
                <w:szCs w:val="22"/>
                <w:lang w:val="en-GB"/>
              </w:rPr>
              <w:t xml:space="preserve"> The Working Group agreed that </w:t>
            </w:r>
            <w:r w:rsidR="003B3780" w:rsidRPr="003B3780">
              <w:rPr>
                <w:rFonts w:asciiTheme="minorHAnsi" w:hAnsiTheme="minorHAnsi" w:cstheme="minorHAnsi"/>
                <w:bCs/>
                <w:color w:val="404040" w:themeColor="text1" w:themeTint="BF"/>
                <w:sz w:val="22"/>
                <w:szCs w:val="22"/>
                <w:lang w:val="en-GB"/>
              </w:rPr>
              <w:t>there should not be any negative interactions</w:t>
            </w:r>
            <w:r w:rsidR="003B3780">
              <w:rPr>
                <w:rFonts w:asciiTheme="minorHAnsi" w:hAnsiTheme="minorHAnsi" w:cstheme="minorHAnsi"/>
                <w:bCs/>
                <w:color w:val="404040" w:themeColor="text1" w:themeTint="BF"/>
                <w:sz w:val="22"/>
                <w:szCs w:val="22"/>
                <w:lang w:val="en-GB"/>
              </w:rPr>
              <w:t xml:space="preserve">. </w:t>
            </w:r>
          </w:p>
          <w:p w14:paraId="55BF72F3" w14:textId="73D8A9BF" w:rsidR="00455C6F" w:rsidRPr="004E63EF" w:rsidRDefault="003B3780" w:rsidP="00C7610F">
            <w:pPr>
              <w:pStyle w:val="BodyText"/>
              <w:rPr>
                <w:rFonts w:asciiTheme="minorHAnsi" w:hAnsiTheme="minorHAnsi" w:cstheme="minorHAnsi"/>
                <w:bCs/>
                <w:color w:val="404040" w:themeColor="text1" w:themeTint="BF"/>
                <w:sz w:val="22"/>
                <w:szCs w:val="22"/>
                <w:lang w:val="en-GB"/>
              </w:rPr>
            </w:pPr>
            <w:r w:rsidRPr="003B3780">
              <w:rPr>
                <w:rFonts w:asciiTheme="minorHAnsi" w:hAnsiTheme="minorHAnsi" w:cstheme="minorHAnsi"/>
                <w:bCs/>
                <w:color w:val="404040" w:themeColor="text1" w:themeTint="BF"/>
                <w:sz w:val="22"/>
                <w:szCs w:val="22"/>
                <w:lang w:val="en-GB"/>
              </w:rPr>
              <w:t xml:space="preserve">Another response highlighted an impact to Ofgem’s Data Best Practice principles and ensuring this development is supportive of those principles. The Working Group noted that this is covered by their response in Question 5. </w:t>
            </w:r>
            <w:bookmarkEnd w:id="24"/>
          </w:p>
        </w:tc>
      </w:tr>
    </w:tbl>
    <w:p w14:paraId="74884B0E" w14:textId="5A41E2AE"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0C3559D1"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603740E9"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42C202D6"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27F39D91"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47F084A3" w14:textId="526C908D"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r w:rsidRPr="00DE30CE">
              <w:rPr>
                <w:rFonts w:asciiTheme="minorHAnsi" w:hAnsiTheme="minorHAnsi" w:cstheme="minorHAnsi"/>
                <w:b w:val="0"/>
                <w:bCs/>
                <w:color w:val="404040" w:themeColor="text1" w:themeTint="BF"/>
                <w:sz w:val="22"/>
                <w:szCs w:val="22"/>
                <w:lang w:val="en-GB"/>
              </w:rPr>
              <w:t>If this CP is approved, how long after would you be able to complete the new version of the ECR (i.e. would you be able to use it from November 2022 or would more time be needed)? Pleas provide the reasons for the time needed.</w:t>
            </w:r>
          </w:p>
        </w:tc>
        <w:tc>
          <w:tcPr>
            <w:tcW w:w="3747" w:type="dxa"/>
            <w:shd w:val="clear" w:color="auto" w:fill="E2EFD9" w:themeFill="accent6" w:themeFillTint="33"/>
          </w:tcPr>
          <w:p w14:paraId="711D4D8F"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D00E0A" w:rsidRPr="004E63EF" w14:paraId="15956A23" w14:textId="77777777" w:rsidTr="00C7610F">
        <w:tc>
          <w:tcPr>
            <w:tcW w:w="1872" w:type="dxa"/>
          </w:tcPr>
          <w:p w14:paraId="75C36BEF"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651094D3"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482A5D29" w14:textId="62D98C8C"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anticipate being able to publish data in the following calendar month i.e. if approval is granted in November we expect to be able to publish on the 10th working day of December.</w:t>
            </w:r>
          </w:p>
        </w:tc>
        <w:tc>
          <w:tcPr>
            <w:tcW w:w="3747" w:type="dxa"/>
            <w:shd w:val="clear" w:color="auto" w:fill="E2EFD9" w:themeFill="accent6" w:themeFillTint="33"/>
          </w:tcPr>
          <w:p w14:paraId="1C44C710" w14:textId="2CACC0AF" w:rsidR="00D00E0A" w:rsidRPr="004E63EF" w:rsidRDefault="00D00E0A" w:rsidP="00D00E0A">
            <w:pPr>
              <w:pStyle w:val="BodyText"/>
              <w:rPr>
                <w:rFonts w:asciiTheme="minorHAnsi" w:hAnsiTheme="minorHAnsi" w:cstheme="minorHAnsi"/>
                <w:bCs/>
                <w:color w:val="404040" w:themeColor="text1" w:themeTint="BF"/>
                <w:sz w:val="22"/>
                <w:szCs w:val="22"/>
              </w:rPr>
            </w:pPr>
            <w:r w:rsidRPr="007215BB">
              <w:rPr>
                <w:rFonts w:asciiTheme="minorHAnsi" w:hAnsiTheme="minorHAnsi" w:cstheme="minorHAnsi"/>
                <w:bCs/>
                <w:color w:val="404040" w:themeColor="text1" w:themeTint="BF"/>
                <w:sz w:val="22"/>
                <w:szCs w:val="22"/>
                <w:lang w:val="en-GB"/>
              </w:rPr>
              <w:t xml:space="preserve">Noted </w:t>
            </w:r>
          </w:p>
        </w:tc>
      </w:tr>
      <w:tr w:rsidR="00D00E0A" w:rsidRPr="004E63EF" w14:paraId="11CA47F6" w14:textId="77777777" w:rsidTr="00C7610F">
        <w:tc>
          <w:tcPr>
            <w:tcW w:w="1872" w:type="dxa"/>
          </w:tcPr>
          <w:p w14:paraId="20157278"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71D53072"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AB070DD" w14:textId="1F74D63D"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will be able to put it in circulation in line with the recommended implementation date (November 2022)</w:t>
            </w:r>
          </w:p>
        </w:tc>
        <w:tc>
          <w:tcPr>
            <w:tcW w:w="3747" w:type="dxa"/>
            <w:shd w:val="clear" w:color="auto" w:fill="E2EFD9" w:themeFill="accent6" w:themeFillTint="33"/>
          </w:tcPr>
          <w:p w14:paraId="7DE6940A" w14:textId="7A68C4E0" w:rsidR="00D00E0A" w:rsidRPr="004E63EF" w:rsidRDefault="00D00E0A" w:rsidP="00D00E0A">
            <w:pPr>
              <w:pStyle w:val="BodyText"/>
              <w:rPr>
                <w:rFonts w:asciiTheme="minorHAnsi" w:hAnsiTheme="minorHAnsi" w:cstheme="minorHAnsi"/>
                <w:bCs/>
                <w:color w:val="404040" w:themeColor="text1" w:themeTint="BF"/>
                <w:sz w:val="22"/>
                <w:szCs w:val="22"/>
                <w:lang w:val="en-GB"/>
              </w:rPr>
            </w:pPr>
            <w:r w:rsidRPr="007215BB">
              <w:rPr>
                <w:rFonts w:asciiTheme="minorHAnsi" w:hAnsiTheme="minorHAnsi" w:cstheme="minorHAnsi"/>
                <w:bCs/>
                <w:color w:val="404040" w:themeColor="text1" w:themeTint="BF"/>
                <w:sz w:val="22"/>
                <w:szCs w:val="22"/>
                <w:lang w:val="en-GB"/>
              </w:rPr>
              <w:t xml:space="preserve">Noted </w:t>
            </w:r>
          </w:p>
        </w:tc>
      </w:tr>
      <w:tr w:rsidR="00D00E0A" w:rsidRPr="004E63EF" w14:paraId="6C1BF8B6" w14:textId="77777777" w:rsidTr="00C7610F">
        <w:tc>
          <w:tcPr>
            <w:tcW w:w="1872" w:type="dxa"/>
          </w:tcPr>
          <w:p w14:paraId="18375374"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Electricity North West</w:t>
            </w:r>
          </w:p>
        </w:tc>
        <w:tc>
          <w:tcPr>
            <w:tcW w:w="1653" w:type="dxa"/>
          </w:tcPr>
          <w:p w14:paraId="1D894DA1"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3773CDB7" w14:textId="5C3C1816"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can deliver a new version by February 2023</w:t>
            </w:r>
          </w:p>
        </w:tc>
        <w:tc>
          <w:tcPr>
            <w:tcW w:w="3747" w:type="dxa"/>
            <w:shd w:val="clear" w:color="auto" w:fill="E2EFD9" w:themeFill="accent6" w:themeFillTint="33"/>
          </w:tcPr>
          <w:p w14:paraId="70A7B01B" w14:textId="2055B445" w:rsidR="00D00E0A" w:rsidRPr="004E63EF" w:rsidRDefault="00D00E0A" w:rsidP="00D00E0A">
            <w:pPr>
              <w:pStyle w:val="BodyText"/>
              <w:rPr>
                <w:rFonts w:asciiTheme="minorHAnsi" w:hAnsiTheme="minorHAnsi" w:cstheme="minorHAnsi"/>
                <w:bCs/>
                <w:color w:val="404040" w:themeColor="text1" w:themeTint="BF"/>
                <w:sz w:val="22"/>
                <w:szCs w:val="22"/>
                <w:lang w:val="en-GB"/>
              </w:rPr>
            </w:pPr>
            <w:r w:rsidRPr="007215BB">
              <w:rPr>
                <w:rFonts w:asciiTheme="minorHAnsi" w:hAnsiTheme="minorHAnsi" w:cstheme="minorHAnsi"/>
                <w:bCs/>
                <w:color w:val="404040" w:themeColor="text1" w:themeTint="BF"/>
                <w:sz w:val="22"/>
                <w:szCs w:val="22"/>
                <w:lang w:val="en-GB"/>
              </w:rPr>
              <w:t xml:space="preserve">Noted </w:t>
            </w:r>
          </w:p>
        </w:tc>
      </w:tr>
      <w:tr w:rsidR="00D00E0A" w:rsidRPr="004E63EF" w14:paraId="25BA3677" w14:textId="77777777" w:rsidTr="00C7610F">
        <w:tc>
          <w:tcPr>
            <w:tcW w:w="1872" w:type="dxa"/>
          </w:tcPr>
          <w:p w14:paraId="08215688"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02014EFD"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07400081" w14:textId="43D514C7"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 xml:space="preserve">We agree that a phased implementation would be helpful and support the suggestion that DNOs should be able to use the revised register </w:t>
            </w:r>
            <w:r w:rsidRPr="00FB5E5C">
              <w:rPr>
                <w:rFonts w:asciiTheme="minorHAnsi" w:hAnsiTheme="minorHAnsi" w:cstheme="minorHAnsi"/>
                <w:b w:val="0"/>
                <w:bCs/>
                <w:sz w:val="22"/>
                <w:szCs w:val="22"/>
              </w:rPr>
              <w:lastRenderedPageBreak/>
              <w:t>template from, for example November 2022, and be required to use it several months later, for example from February 2023.</w:t>
            </w:r>
          </w:p>
        </w:tc>
        <w:tc>
          <w:tcPr>
            <w:tcW w:w="3747" w:type="dxa"/>
            <w:shd w:val="clear" w:color="auto" w:fill="E2EFD9" w:themeFill="accent6" w:themeFillTint="33"/>
          </w:tcPr>
          <w:p w14:paraId="3D5FF802" w14:textId="12F18E51" w:rsidR="00D00E0A" w:rsidRPr="004E63EF" w:rsidRDefault="00D00E0A" w:rsidP="00D00E0A">
            <w:pPr>
              <w:pStyle w:val="BodyText"/>
              <w:rPr>
                <w:rFonts w:asciiTheme="minorHAnsi" w:hAnsiTheme="minorHAnsi" w:cstheme="minorHAnsi"/>
                <w:bCs/>
                <w:color w:val="404040" w:themeColor="text1" w:themeTint="BF"/>
                <w:sz w:val="22"/>
                <w:szCs w:val="22"/>
                <w:lang w:val="en-GB"/>
              </w:rPr>
            </w:pPr>
            <w:r w:rsidRPr="007215BB">
              <w:rPr>
                <w:rFonts w:asciiTheme="minorHAnsi" w:hAnsiTheme="minorHAnsi" w:cstheme="minorHAnsi"/>
                <w:bCs/>
                <w:color w:val="404040" w:themeColor="text1" w:themeTint="BF"/>
                <w:sz w:val="22"/>
                <w:szCs w:val="22"/>
                <w:lang w:val="en-GB"/>
              </w:rPr>
              <w:lastRenderedPageBreak/>
              <w:t xml:space="preserve">Noted </w:t>
            </w:r>
          </w:p>
        </w:tc>
      </w:tr>
      <w:tr w:rsidR="00D00E0A" w:rsidRPr="004E63EF" w14:paraId="7FE1741C" w14:textId="77777777" w:rsidTr="00C7610F">
        <w:tc>
          <w:tcPr>
            <w:tcW w:w="1872" w:type="dxa"/>
          </w:tcPr>
          <w:p w14:paraId="73C8444D" w14:textId="77777777" w:rsidR="00D00E0A" w:rsidRPr="004E63E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64F12C57"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33EF4E1" w14:textId="403F6C30"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As noted in our response to Q8, we would not be able to complete the new version of the ECR by November. We think a phased approach is sensible but would suggest a 3 to 6 month lead time.</w:t>
            </w:r>
          </w:p>
        </w:tc>
        <w:tc>
          <w:tcPr>
            <w:tcW w:w="3747" w:type="dxa"/>
            <w:shd w:val="clear" w:color="auto" w:fill="E2EFD9" w:themeFill="accent6" w:themeFillTint="33"/>
          </w:tcPr>
          <w:p w14:paraId="71450519" w14:textId="57ED6555" w:rsidR="00D00E0A" w:rsidRPr="004E63EF" w:rsidRDefault="00D00E0A" w:rsidP="00D00E0A">
            <w:pPr>
              <w:pStyle w:val="BodyText"/>
              <w:rPr>
                <w:rFonts w:asciiTheme="minorHAnsi" w:hAnsiTheme="minorHAnsi" w:cstheme="minorHAnsi"/>
                <w:bCs/>
                <w:color w:val="404040" w:themeColor="text1" w:themeTint="BF"/>
                <w:sz w:val="22"/>
                <w:szCs w:val="22"/>
              </w:rPr>
            </w:pPr>
            <w:r w:rsidRPr="007215BB">
              <w:rPr>
                <w:rFonts w:asciiTheme="minorHAnsi" w:hAnsiTheme="minorHAnsi" w:cstheme="minorHAnsi"/>
                <w:bCs/>
                <w:color w:val="404040" w:themeColor="text1" w:themeTint="BF"/>
                <w:sz w:val="22"/>
                <w:szCs w:val="22"/>
                <w:lang w:val="en-GB"/>
              </w:rPr>
              <w:t xml:space="preserve">Noted </w:t>
            </w:r>
          </w:p>
        </w:tc>
      </w:tr>
      <w:tr w:rsidR="00D00E0A" w:rsidRPr="004E63EF" w14:paraId="357D076A" w14:textId="77777777" w:rsidTr="00C7610F">
        <w:tc>
          <w:tcPr>
            <w:tcW w:w="1872" w:type="dxa"/>
          </w:tcPr>
          <w:p w14:paraId="073042E6" w14:textId="77777777" w:rsidR="00D00E0A" w:rsidRPr="004E63E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6183143F"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CAC928B" w14:textId="44E541B9"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NGED will be able to complete the new version of the ECR from November 2022 subject to approval of DCP 399 however, there will of course be a continuing process of data completion with subsequent submissions.</w:t>
            </w:r>
          </w:p>
        </w:tc>
        <w:tc>
          <w:tcPr>
            <w:tcW w:w="3747" w:type="dxa"/>
            <w:shd w:val="clear" w:color="auto" w:fill="E2EFD9" w:themeFill="accent6" w:themeFillTint="33"/>
          </w:tcPr>
          <w:p w14:paraId="037EE0A7" w14:textId="495558A7" w:rsidR="00D00E0A" w:rsidRPr="004E63EF" w:rsidRDefault="00D00E0A" w:rsidP="00D00E0A">
            <w:pPr>
              <w:pStyle w:val="BodyText"/>
              <w:rPr>
                <w:rFonts w:asciiTheme="minorHAnsi" w:hAnsiTheme="minorHAnsi" w:cstheme="minorHAnsi"/>
                <w:bCs/>
                <w:color w:val="404040" w:themeColor="text1" w:themeTint="BF"/>
                <w:sz w:val="22"/>
                <w:szCs w:val="22"/>
              </w:rPr>
            </w:pPr>
            <w:r w:rsidRPr="007215BB">
              <w:rPr>
                <w:rFonts w:asciiTheme="minorHAnsi" w:hAnsiTheme="minorHAnsi" w:cstheme="minorHAnsi"/>
                <w:bCs/>
                <w:color w:val="404040" w:themeColor="text1" w:themeTint="BF"/>
                <w:sz w:val="22"/>
                <w:szCs w:val="22"/>
                <w:lang w:val="en-GB"/>
              </w:rPr>
              <w:t xml:space="preserve">Noted </w:t>
            </w:r>
          </w:p>
        </w:tc>
      </w:tr>
      <w:tr w:rsidR="00455C6F" w:rsidRPr="004E63EF" w14:paraId="3B32FC42" w14:textId="77777777" w:rsidTr="00C7610F">
        <w:tc>
          <w:tcPr>
            <w:tcW w:w="14076" w:type="dxa"/>
            <w:gridSpan w:val="4"/>
            <w:shd w:val="clear" w:color="auto" w:fill="E2EFD9" w:themeFill="accent6" w:themeFillTint="33"/>
          </w:tcPr>
          <w:p w14:paraId="23CE1C7D" w14:textId="77777777" w:rsidR="008E5F61" w:rsidRDefault="00455C6F" w:rsidP="00C7610F">
            <w:pPr>
              <w:pStyle w:val="BodyText"/>
              <w:rPr>
                <w:rFonts w:asciiTheme="minorHAnsi" w:hAnsiTheme="minorHAnsi" w:cstheme="minorHAnsi"/>
                <w:bCs/>
                <w:color w:val="404040" w:themeColor="text1" w:themeTint="BF"/>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bookmarkStart w:id="25" w:name="_Hlk116396994"/>
            <w:bookmarkStart w:id="26" w:name="_Hlk116475194"/>
            <w:r w:rsidR="008E5F61">
              <w:rPr>
                <w:rFonts w:asciiTheme="minorHAnsi" w:hAnsiTheme="minorHAnsi" w:cstheme="minorHAnsi"/>
                <w:bCs/>
                <w:color w:val="404040" w:themeColor="text1" w:themeTint="BF"/>
                <w:sz w:val="22"/>
                <w:szCs w:val="22"/>
                <w:lang w:val="en-GB"/>
              </w:rPr>
              <w:t xml:space="preserve">Mixed responses were provided, with timescales ranging between being able to publish data in the following calendar month, to requesting a </w:t>
            </w:r>
            <w:proofErr w:type="gramStart"/>
            <w:r w:rsidR="008E5F61">
              <w:rPr>
                <w:rFonts w:asciiTheme="minorHAnsi" w:hAnsiTheme="minorHAnsi" w:cstheme="minorHAnsi"/>
                <w:bCs/>
                <w:color w:val="404040" w:themeColor="text1" w:themeTint="BF"/>
                <w:sz w:val="22"/>
                <w:szCs w:val="22"/>
                <w:lang w:val="en-GB"/>
              </w:rPr>
              <w:t>3 to 6 month</w:t>
            </w:r>
            <w:proofErr w:type="gramEnd"/>
            <w:r w:rsidR="008E5F61">
              <w:rPr>
                <w:rFonts w:asciiTheme="minorHAnsi" w:hAnsiTheme="minorHAnsi" w:cstheme="minorHAnsi"/>
                <w:bCs/>
                <w:color w:val="404040" w:themeColor="text1" w:themeTint="BF"/>
                <w:sz w:val="22"/>
                <w:szCs w:val="22"/>
                <w:lang w:val="en-GB"/>
              </w:rPr>
              <w:t xml:space="preserve"> lead time. </w:t>
            </w:r>
            <w:bookmarkEnd w:id="25"/>
          </w:p>
          <w:p w14:paraId="18922F73" w14:textId="3BFFE0DB" w:rsidR="008E5F61" w:rsidRPr="004E63EF" w:rsidRDefault="008E5F61"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The Working Group noted the support for a transition period and agreed that the template should be able to be used </w:t>
            </w:r>
            <w:r w:rsidRPr="008E5F61">
              <w:rPr>
                <w:rFonts w:asciiTheme="minorHAnsi" w:hAnsiTheme="minorHAnsi" w:cstheme="minorHAnsi"/>
                <w:bCs/>
                <w:color w:val="404040" w:themeColor="text1" w:themeTint="BF"/>
                <w:sz w:val="22"/>
                <w:szCs w:val="22"/>
                <w:lang w:val="en-GB"/>
              </w:rPr>
              <w:t>from the February 2023 DCUSA release</w:t>
            </w:r>
            <w:r>
              <w:rPr>
                <w:rFonts w:asciiTheme="minorHAnsi" w:hAnsiTheme="minorHAnsi" w:cstheme="minorHAnsi"/>
                <w:bCs/>
                <w:color w:val="404040" w:themeColor="text1" w:themeTint="BF"/>
                <w:sz w:val="22"/>
                <w:szCs w:val="22"/>
                <w:lang w:val="en-GB"/>
              </w:rPr>
              <w:t xml:space="preserve"> and</w:t>
            </w:r>
            <w:r w:rsidRPr="008E5F61">
              <w:rPr>
                <w:rFonts w:asciiTheme="minorHAnsi" w:hAnsiTheme="minorHAnsi" w:cstheme="minorHAnsi"/>
                <w:bCs/>
                <w:color w:val="404040" w:themeColor="text1" w:themeTint="BF"/>
                <w:sz w:val="22"/>
                <w:szCs w:val="22"/>
                <w:lang w:val="en-GB"/>
              </w:rPr>
              <w:t xml:space="preserve"> mandat</w:t>
            </w:r>
            <w:r>
              <w:rPr>
                <w:rFonts w:asciiTheme="minorHAnsi" w:hAnsiTheme="minorHAnsi" w:cstheme="minorHAnsi"/>
                <w:bCs/>
                <w:color w:val="404040" w:themeColor="text1" w:themeTint="BF"/>
                <w:sz w:val="22"/>
                <w:szCs w:val="22"/>
                <w:lang w:val="en-GB"/>
              </w:rPr>
              <w:t>ed</w:t>
            </w:r>
            <w:r w:rsidRPr="008E5F61">
              <w:rPr>
                <w:rFonts w:asciiTheme="minorHAnsi" w:hAnsiTheme="minorHAnsi" w:cstheme="minorHAnsi"/>
                <w:bCs/>
                <w:color w:val="404040" w:themeColor="text1" w:themeTint="BF"/>
                <w:sz w:val="22"/>
                <w:szCs w:val="22"/>
                <w:lang w:val="en-GB"/>
              </w:rPr>
              <w:t xml:space="preserve"> </w:t>
            </w:r>
            <w:r>
              <w:rPr>
                <w:rFonts w:asciiTheme="minorHAnsi" w:hAnsiTheme="minorHAnsi" w:cstheme="minorHAnsi"/>
                <w:bCs/>
                <w:color w:val="404040" w:themeColor="text1" w:themeTint="BF"/>
                <w:sz w:val="22"/>
                <w:szCs w:val="22"/>
                <w:lang w:val="en-GB"/>
              </w:rPr>
              <w:t>following the</w:t>
            </w:r>
            <w:r w:rsidRPr="008E5F61">
              <w:rPr>
                <w:rFonts w:asciiTheme="minorHAnsi" w:hAnsiTheme="minorHAnsi" w:cstheme="minorHAnsi"/>
                <w:bCs/>
                <w:color w:val="404040" w:themeColor="text1" w:themeTint="BF"/>
                <w:sz w:val="22"/>
                <w:szCs w:val="22"/>
                <w:lang w:val="en-GB"/>
              </w:rPr>
              <w:t xml:space="preserve"> June 2023 DCUSA release.</w:t>
            </w:r>
            <w:bookmarkEnd w:id="26"/>
          </w:p>
        </w:tc>
      </w:tr>
    </w:tbl>
    <w:p w14:paraId="2CA20F72" w14:textId="1BD31FD0" w:rsidR="00455C6F" w:rsidRDefault="00455C6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872"/>
        <w:gridCol w:w="1653"/>
        <w:gridCol w:w="6804"/>
        <w:gridCol w:w="3747"/>
      </w:tblGrid>
      <w:tr w:rsidR="00455C6F" w:rsidRPr="004E63EF" w14:paraId="5330FE9F" w14:textId="77777777" w:rsidTr="00C7610F">
        <w:trPr>
          <w:cnfStyle w:val="100000000000" w:firstRow="1" w:lastRow="0" w:firstColumn="0" w:lastColumn="0" w:oddVBand="0" w:evenVBand="0" w:oddHBand="0" w:evenHBand="0" w:firstRowFirstColumn="0" w:firstRowLastColumn="0" w:lastRowFirstColumn="0" w:lastRowLastColumn="0"/>
        </w:trPr>
        <w:tc>
          <w:tcPr>
            <w:tcW w:w="1872" w:type="dxa"/>
            <w:shd w:val="clear" w:color="auto" w:fill="E2EFD9" w:themeFill="accent6" w:themeFillTint="33"/>
          </w:tcPr>
          <w:p w14:paraId="54FDE875"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Company</w:t>
            </w:r>
          </w:p>
        </w:tc>
        <w:tc>
          <w:tcPr>
            <w:tcW w:w="1653" w:type="dxa"/>
            <w:shd w:val="clear" w:color="auto" w:fill="E2EFD9" w:themeFill="accent6" w:themeFillTint="33"/>
          </w:tcPr>
          <w:p w14:paraId="2BCBC252"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Confidential/</w:t>
            </w:r>
          </w:p>
          <w:p w14:paraId="42EA9A42" w14:textId="77777777" w:rsidR="00455C6F" w:rsidRPr="004E63EF" w:rsidRDefault="00455C6F" w:rsidP="00C7610F">
            <w:pPr>
              <w:pStyle w:val="ColumnHeading"/>
              <w:rPr>
                <w:rFonts w:asciiTheme="minorHAnsi" w:hAnsiTheme="minorHAnsi" w:cstheme="minorHAnsi"/>
                <w:b w:val="0"/>
                <w:bCs/>
                <w:color w:val="404040" w:themeColor="text1" w:themeTint="BF"/>
                <w:sz w:val="22"/>
                <w:szCs w:val="22"/>
              </w:rPr>
            </w:pPr>
            <w:r w:rsidRPr="004E63EF">
              <w:rPr>
                <w:rFonts w:asciiTheme="minorHAnsi" w:hAnsiTheme="minorHAnsi" w:cstheme="minorHAnsi"/>
                <w:b w:val="0"/>
                <w:bCs/>
                <w:color w:val="404040" w:themeColor="text1" w:themeTint="BF"/>
                <w:sz w:val="22"/>
                <w:szCs w:val="22"/>
              </w:rPr>
              <w:t>Anonymous</w:t>
            </w:r>
          </w:p>
        </w:tc>
        <w:tc>
          <w:tcPr>
            <w:tcW w:w="6804" w:type="dxa"/>
            <w:shd w:val="clear" w:color="auto" w:fill="E2EFD9" w:themeFill="accent6" w:themeFillTint="33"/>
          </w:tcPr>
          <w:p w14:paraId="3D2CA0FB" w14:textId="126EF72B" w:rsidR="00455C6F" w:rsidRPr="004E63EF" w:rsidRDefault="00DE30CE" w:rsidP="0009000D">
            <w:pPr>
              <w:pStyle w:val="Question"/>
              <w:numPr>
                <w:ilvl w:val="0"/>
                <w:numId w:val="3"/>
              </w:numPr>
              <w:rPr>
                <w:rFonts w:asciiTheme="minorHAnsi" w:hAnsiTheme="minorHAnsi" w:cstheme="minorHAnsi"/>
                <w:b w:val="0"/>
                <w:bCs/>
                <w:color w:val="404040" w:themeColor="text1" w:themeTint="BF"/>
                <w:sz w:val="22"/>
                <w:szCs w:val="22"/>
                <w:lang w:val="en-GB"/>
              </w:rPr>
            </w:pPr>
            <w:bookmarkStart w:id="27" w:name="_Hlk116397330"/>
            <w:r w:rsidRPr="00DE30CE">
              <w:rPr>
                <w:rFonts w:asciiTheme="minorHAnsi" w:hAnsiTheme="minorHAnsi" w:cstheme="minorHAnsi"/>
                <w:b w:val="0"/>
                <w:bCs/>
                <w:color w:val="404040" w:themeColor="text1" w:themeTint="BF"/>
                <w:sz w:val="22"/>
                <w:szCs w:val="22"/>
                <w:lang w:val="en-GB"/>
              </w:rPr>
              <w:t>Any other comments?</w:t>
            </w:r>
            <w:bookmarkEnd w:id="27"/>
          </w:p>
        </w:tc>
        <w:tc>
          <w:tcPr>
            <w:tcW w:w="3747" w:type="dxa"/>
            <w:shd w:val="clear" w:color="auto" w:fill="E2EFD9" w:themeFill="accent6" w:themeFillTint="33"/>
          </w:tcPr>
          <w:p w14:paraId="74289034" w14:textId="77777777" w:rsidR="00455C6F" w:rsidRPr="004E63EF" w:rsidRDefault="00455C6F" w:rsidP="00C7610F">
            <w:pPr>
              <w:pStyle w:val="Question"/>
              <w:numPr>
                <w:ilvl w:val="0"/>
                <w:numId w:val="0"/>
              </w:numPr>
              <w:ind w:left="567" w:hanging="567"/>
              <w:rPr>
                <w:rFonts w:asciiTheme="minorHAnsi" w:hAnsiTheme="minorHAnsi" w:cstheme="minorHAnsi"/>
                <w:b w:val="0"/>
                <w:bCs/>
                <w:color w:val="404040" w:themeColor="text1" w:themeTint="BF"/>
                <w:sz w:val="22"/>
                <w:szCs w:val="22"/>
                <w:lang w:val="en-GB"/>
              </w:rPr>
            </w:pPr>
            <w:r w:rsidRPr="004E63EF">
              <w:rPr>
                <w:rFonts w:asciiTheme="minorHAnsi" w:hAnsiTheme="minorHAnsi" w:cstheme="minorHAnsi"/>
                <w:b w:val="0"/>
                <w:bCs/>
                <w:color w:val="404040" w:themeColor="text1" w:themeTint="BF"/>
                <w:sz w:val="22"/>
                <w:szCs w:val="22"/>
                <w:lang w:val="en-GB"/>
              </w:rPr>
              <w:t>Working Group Comments</w:t>
            </w:r>
          </w:p>
        </w:tc>
      </w:tr>
      <w:tr w:rsidR="00D00E0A" w:rsidRPr="004E63EF" w14:paraId="02DD3126" w14:textId="77777777" w:rsidTr="00C7610F">
        <w:tc>
          <w:tcPr>
            <w:tcW w:w="1872" w:type="dxa"/>
          </w:tcPr>
          <w:p w14:paraId="19A4EA9D"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Networks</w:t>
            </w:r>
          </w:p>
        </w:tc>
        <w:tc>
          <w:tcPr>
            <w:tcW w:w="1653" w:type="dxa"/>
          </w:tcPr>
          <w:p w14:paraId="66C93C22"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5114DFE8" w14:textId="70995DFE"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We are disappointed at the length of time that has elapsed since the original Change Proposal was drafted and the Consultation document being published.</w:t>
            </w:r>
          </w:p>
        </w:tc>
        <w:tc>
          <w:tcPr>
            <w:tcW w:w="3747" w:type="dxa"/>
            <w:shd w:val="clear" w:color="auto" w:fill="E2EFD9" w:themeFill="accent6" w:themeFillTint="33"/>
          </w:tcPr>
          <w:p w14:paraId="28DEB547" w14:textId="5002C23A" w:rsidR="00D00E0A" w:rsidRPr="004E63EF" w:rsidRDefault="00D00E0A" w:rsidP="00D00E0A">
            <w:pPr>
              <w:pStyle w:val="BodyText"/>
              <w:rPr>
                <w:rFonts w:asciiTheme="minorHAnsi" w:hAnsiTheme="minorHAnsi" w:cstheme="minorHAnsi"/>
                <w:bCs/>
                <w:color w:val="404040" w:themeColor="text1" w:themeTint="BF"/>
                <w:sz w:val="22"/>
                <w:szCs w:val="22"/>
              </w:rPr>
            </w:pPr>
            <w:r w:rsidRPr="00E63BCC">
              <w:rPr>
                <w:rFonts w:asciiTheme="minorHAnsi" w:hAnsiTheme="minorHAnsi" w:cstheme="minorHAnsi"/>
                <w:bCs/>
                <w:color w:val="404040" w:themeColor="text1" w:themeTint="BF"/>
                <w:sz w:val="22"/>
                <w:szCs w:val="22"/>
                <w:lang w:val="en-GB"/>
              </w:rPr>
              <w:t xml:space="preserve">Noted </w:t>
            </w:r>
          </w:p>
        </w:tc>
      </w:tr>
      <w:tr w:rsidR="00D00E0A" w:rsidRPr="004E63EF" w14:paraId="08D3DA42" w14:textId="77777777" w:rsidTr="00C7610F">
        <w:tc>
          <w:tcPr>
            <w:tcW w:w="1872" w:type="dxa"/>
          </w:tcPr>
          <w:p w14:paraId="7AB335CC"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UK Power Distribution</w:t>
            </w:r>
          </w:p>
        </w:tc>
        <w:tc>
          <w:tcPr>
            <w:tcW w:w="1653" w:type="dxa"/>
          </w:tcPr>
          <w:p w14:paraId="4823DFC0"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234BB745" w14:textId="28BC0B65"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w:t>
            </w:r>
          </w:p>
        </w:tc>
        <w:tc>
          <w:tcPr>
            <w:tcW w:w="3747" w:type="dxa"/>
            <w:shd w:val="clear" w:color="auto" w:fill="E2EFD9" w:themeFill="accent6" w:themeFillTint="33"/>
          </w:tcPr>
          <w:p w14:paraId="2AC2A8D6" w14:textId="14E1FA6C" w:rsidR="00D00E0A" w:rsidRPr="004E63EF" w:rsidRDefault="00D00E0A" w:rsidP="00D00E0A">
            <w:pPr>
              <w:pStyle w:val="BodyText"/>
              <w:rPr>
                <w:rFonts w:asciiTheme="minorHAnsi" w:hAnsiTheme="minorHAnsi" w:cstheme="minorHAnsi"/>
                <w:bCs/>
                <w:color w:val="404040" w:themeColor="text1" w:themeTint="BF"/>
                <w:sz w:val="22"/>
                <w:szCs w:val="22"/>
                <w:lang w:val="en-GB"/>
              </w:rPr>
            </w:pPr>
            <w:r w:rsidRPr="00E63BCC">
              <w:rPr>
                <w:rFonts w:asciiTheme="minorHAnsi" w:hAnsiTheme="minorHAnsi" w:cstheme="minorHAnsi"/>
                <w:bCs/>
                <w:color w:val="404040" w:themeColor="text1" w:themeTint="BF"/>
                <w:sz w:val="22"/>
                <w:szCs w:val="22"/>
                <w:lang w:val="en-GB"/>
              </w:rPr>
              <w:t xml:space="preserve">Noted </w:t>
            </w:r>
          </w:p>
        </w:tc>
      </w:tr>
      <w:tr w:rsidR="00D00E0A" w:rsidRPr="004E63EF" w14:paraId="7DB78BA4" w14:textId="77777777" w:rsidTr="00C7610F">
        <w:tc>
          <w:tcPr>
            <w:tcW w:w="1872" w:type="dxa"/>
          </w:tcPr>
          <w:p w14:paraId="4268D883"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lastRenderedPageBreak/>
              <w:t>Electricity North West</w:t>
            </w:r>
          </w:p>
        </w:tc>
        <w:tc>
          <w:tcPr>
            <w:tcW w:w="1653" w:type="dxa"/>
          </w:tcPr>
          <w:p w14:paraId="4B46FED1"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7DAA80F9" w14:textId="67A6415B"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None</w:t>
            </w:r>
          </w:p>
        </w:tc>
        <w:tc>
          <w:tcPr>
            <w:tcW w:w="3747" w:type="dxa"/>
            <w:shd w:val="clear" w:color="auto" w:fill="E2EFD9" w:themeFill="accent6" w:themeFillTint="33"/>
          </w:tcPr>
          <w:p w14:paraId="1122C3A0" w14:textId="3C50C26C" w:rsidR="00D00E0A" w:rsidRPr="004E63EF" w:rsidRDefault="00D00E0A" w:rsidP="00D00E0A">
            <w:pPr>
              <w:pStyle w:val="BodyText"/>
              <w:rPr>
                <w:rFonts w:asciiTheme="minorHAnsi" w:hAnsiTheme="minorHAnsi" w:cstheme="minorHAnsi"/>
                <w:bCs/>
                <w:color w:val="404040" w:themeColor="text1" w:themeTint="BF"/>
                <w:sz w:val="22"/>
                <w:szCs w:val="22"/>
                <w:lang w:val="en-GB"/>
              </w:rPr>
            </w:pPr>
            <w:r w:rsidRPr="00E63BCC">
              <w:rPr>
                <w:rFonts w:asciiTheme="minorHAnsi" w:hAnsiTheme="minorHAnsi" w:cstheme="minorHAnsi"/>
                <w:bCs/>
                <w:color w:val="404040" w:themeColor="text1" w:themeTint="BF"/>
                <w:sz w:val="22"/>
                <w:szCs w:val="22"/>
                <w:lang w:val="en-GB"/>
              </w:rPr>
              <w:t xml:space="preserve">Noted </w:t>
            </w:r>
          </w:p>
        </w:tc>
      </w:tr>
      <w:tr w:rsidR="00D00E0A" w:rsidRPr="004E63EF" w14:paraId="55E12085" w14:textId="77777777" w:rsidTr="00C7610F">
        <w:tc>
          <w:tcPr>
            <w:tcW w:w="1872" w:type="dxa"/>
          </w:tcPr>
          <w:p w14:paraId="05750D77"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Northern Powergrid</w:t>
            </w:r>
          </w:p>
        </w:tc>
        <w:tc>
          <w:tcPr>
            <w:tcW w:w="1653" w:type="dxa"/>
          </w:tcPr>
          <w:p w14:paraId="76923D82"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634E95AB" w14:textId="6B3E3B8E"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It would be worth confirming whether then revised register template should be version 4 rather than version 3</w:t>
            </w:r>
          </w:p>
        </w:tc>
        <w:tc>
          <w:tcPr>
            <w:tcW w:w="3747" w:type="dxa"/>
            <w:shd w:val="clear" w:color="auto" w:fill="E2EFD9" w:themeFill="accent6" w:themeFillTint="33"/>
          </w:tcPr>
          <w:p w14:paraId="58D09B42" w14:textId="26F1527D" w:rsidR="00D00E0A" w:rsidRPr="004E63EF" w:rsidRDefault="008E5F61" w:rsidP="00D00E0A">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color w:val="404040" w:themeColor="text1" w:themeTint="BF"/>
                <w:sz w:val="22"/>
                <w:szCs w:val="22"/>
                <w:lang w:val="en-GB"/>
              </w:rPr>
              <w:t xml:space="preserve">This has been amended accordingly. </w:t>
            </w:r>
            <w:r w:rsidR="00D00E0A" w:rsidRPr="00E63BCC">
              <w:rPr>
                <w:rFonts w:asciiTheme="minorHAnsi" w:hAnsiTheme="minorHAnsi" w:cstheme="minorHAnsi"/>
                <w:bCs/>
                <w:color w:val="404040" w:themeColor="text1" w:themeTint="BF"/>
                <w:sz w:val="22"/>
                <w:szCs w:val="22"/>
                <w:lang w:val="en-GB"/>
              </w:rPr>
              <w:t xml:space="preserve"> </w:t>
            </w:r>
          </w:p>
        </w:tc>
      </w:tr>
      <w:tr w:rsidR="00D00E0A" w:rsidRPr="004E63EF" w14:paraId="4C3B0AE3" w14:textId="77777777" w:rsidTr="00C7610F">
        <w:tc>
          <w:tcPr>
            <w:tcW w:w="1872" w:type="dxa"/>
          </w:tcPr>
          <w:p w14:paraId="38A97D96" w14:textId="77777777" w:rsidR="00D00E0A" w:rsidRPr="004E63E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ESP Electricity</w:t>
            </w:r>
          </w:p>
        </w:tc>
        <w:tc>
          <w:tcPr>
            <w:tcW w:w="1653" w:type="dxa"/>
          </w:tcPr>
          <w:p w14:paraId="5943B337"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53F2903" w14:textId="6CFBF2C6"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None.</w:t>
            </w:r>
          </w:p>
        </w:tc>
        <w:tc>
          <w:tcPr>
            <w:tcW w:w="3747" w:type="dxa"/>
            <w:shd w:val="clear" w:color="auto" w:fill="E2EFD9" w:themeFill="accent6" w:themeFillTint="33"/>
          </w:tcPr>
          <w:p w14:paraId="33151E60" w14:textId="7CBC7FC3" w:rsidR="00D00E0A" w:rsidRPr="004E63EF" w:rsidRDefault="00D00E0A" w:rsidP="00D00E0A">
            <w:pPr>
              <w:pStyle w:val="BodyText"/>
              <w:rPr>
                <w:rFonts w:asciiTheme="minorHAnsi" w:hAnsiTheme="minorHAnsi" w:cstheme="minorHAnsi"/>
                <w:bCs/>
                <w:color w:val="404040" w:themeColor="text1" w:themeTint="BF"/>
                <w:sz w:val="22"/>
                <w:szCs w:val="22"/>
              </w:rPr>
            </w:pPr>
            <w:r w:rsidRPr="00E63BCC">
              <w:rPr>
                <w:rFonts w:asciiTheme="minorHAnsi" w:hAnsiTheme="minorHAnsi" w:cstheme="minorHAnsi"/>
                <w:bCs/>
                <w:color w:val="404040" w:themeColor="text1" w:themeTint="BF"/>
                <w:sz w:val="22"/>
                <w:szCs w:val="22"/>
                <w:lang w:val="en-GB"/>
              </w:rPr>
              <w:t xml:space="preserve">Noted </w:t>
            </w:r>
          </w:p>
        </w:tc>
      </w:tr>
      <w:tr w:rsidR="00D00E0A" w:rsidRPr="004E63EF" w14:paraId="7DF4602C" w14:textId="77777777" w:rsidTr="00C7610F">
        <w:tc>
          <w:tcPr>
            <w:tcW w:w="1872" w:type="dxa"/>
          </w:tcPr>
          <w:p w14:paraId="101D8148" w14:textId="77777777" w:rsidR="00D00E0A" w:rsidRPr="004E63E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National Grid Electricity Distribution</w:t>
            </w:r>
          </w:p>
        </w:tc>
        <w:tc>
          <w:tcPr>
            <w:tcW w:w="1653" w:type="dxa"/>
          </w:tcPr>
          <w:p w14:paraId="56F56053" w14:textId="77777777" w:rsidR="00D00E0A" w:rsidRPr="00455C6F" w:rsidRDefault="00D00E0A" w:rsidP="00D00E0A">
            <w:pPr>
              <w:pStyle w:val="ColumnHeading"/>
              <w:rPr>
                <w:rFonts w:asciiTheme="minorHAnsi" w:hAnsiTheme="minorHAnsi" w:cstheme="minorHAnsi"/>
                <w:b w:val="0"/>
                <w:bCs/>
                <w:sz w:val="22"/>
                <w:szCs w:val="22"/>
              </w:rPr>
            </w:pPr>
            <w:r w:rsidRPr="00455C6F">
              <w:rPr>
                <w:rFonts w:asciiTheme="minorHAnsi" w:hAnsiTheme="minorHAnsi" w:cstheme="minorHAnsi"/>
                <w:b w:val="0"/>
                <w:bCs/>
                <w:sz w:val="22"/>
                <w:szCs w:val="22"/>
              </w:rPr>
              <w:t>Non-confidential</w:t>
            </w:r>
          </w:p>
        </w:tc>
        <w:tc>
          <w:tcPr>
            <w:tcW w:w="6804" w:type="dxa"/>
          </w:tcPr>
          <w:p w14:paraId="1E7D40B2" w14:textId="29687C43" w:rsidR="00D00E0A" w:rsidRPr="00FB5E5C" w:rsidRDefault="00D00E0A" w:rsidP="00D00E0A">
            <w:pPr>
              <w:pStyle w:val="ColumnHeading"/>
              <w:rPr>
                <w:rFonts w:asciiTheme="minorHAnsi" w:hAnsiTheme="minorHAnsi" w:cstheme="minorHAnsi"/>
                <w:b w:val="0"/>
                <w:bCs/>
                <w:sz w:val="22"/>
                <w:szCs w:val="22"/>
              </w:rPr>
            </w:pPr>
            <w:r w:rsidRPr="00FB5E5C">
              <w:rPr>
                <w:rFonts w:asciiTheme="minorHAnsi" w:hAnsiTheme="minorHAnsi" w:cstheme="minorHAnsi"/>
                <w:b w:val="0"/>
                <w:bCs/>
                <w:sz w:val="22"/>
                <w:szCs w:val="22"/>
              </w:rPr>
              <w:t>Paramount is the clarity around treatment sole trader / personal addresses likely to be impacted with the reduction to 50kW so each organisation manages those in a consistent and effective manner.</w:t>
            </w:r>
          </w:p>
        </w:tc>
        <w:tc>
          <w:tcPr>
            <w:tcW w:w="3747" w:type="dxa"/>
            <w:shd w:val="clear" w:color="auto" w:fill="E2EFD9" w:themeFill="accent6" w:themeFillTint="33"/>
          </w:tcPr>
          <w:p w14:paraId="4627BFC2" w14:textId="73B62162" w:rsidR="00D00E0A" w:rsidRPr="004E63EF" w:rsidRDefault="008E5F61" w:rsidP="00D00E0A">
            <w:pPr>
              <w:pStyle w:val="BodyText"/>
              <w:rPr>
                <w:rFonts w:asciiTheme="minorHAnsi" w:hAnsiTheme="minorHAnsi" w:cstheme="minorHAnsi"/>
                <w:bCs/>
                <w:color w:val="404040" w:themeColor="text1" w:themeTint="BF"/>
                <w:sz w:val="22"/>
                <w:szCs w:val="22"/>
              </w:rPr>
            </w:pPr>
            <w:r>
              <w:rPr>
                <w:rFonts w:asciiTheme="minorHAnsi" w:hAnsiTheme="minorHAnsi" w:cstheme="minorHAnsi"/>
                <w:bCs/>
                <w:color w:val="404040" w:themeColor="text1" w:themeTint="BF"/>
                <w:sz w:val="22"/>
                <w:szCs w:val="22"/>
                <w:lang w:val="en-GB"/>
              </w:rPr>
              <w:t xml:space="preserve">The Working Group note they had sought GDPR advice, however ultimately it is the responsibility of each DNO to assess. </w:t>
            </w:r>
          </w:p>
        </w:tc>
      </w:tr>
      <w:tr w:rsidR="00455C6F" w:rsidRPr="004E63EF" w14:paraId="4787B1F2" w14:textId="77777777" w:rsidTr="00C7610F">
        <w:tc>
          <w:tcPr>
            <w:tcW w:w="14076" w:type="dxa"/>
            <w:gridSpan w:val="4"/>
            <w:shd w:val="clear" w:color="auto" w:fill="E2EFD9" w:themeFill="accent6" w:themeFillTint="33"/>
          </w:tcPr>
          <w:p w14:paraId="7D8B35A3" w14:textId="77777777" w:rsidR="00A41837" w:rsidRDefault="00455C6F" w:rsidP="00C7610F">
            <w:pPr>
              <w:pStyle w:val="BodyText"/>
              <w:rPr>
                <w:rFonts w:asciiTheme="minorHAnsi" w:hAnsiTheme="minorHAnsi" w:cstheme="minorHAnsi"/>
                <w:bCs/>
                <w:sz w:val="22"/>
                <w:szCs w:val="22"/>
                <w:lang w:val="en-GB"/>
              </w:rPr>
            </w:pPr>
            <w:r w:rsidRPr="004E63EF">
              <w:rPr>
                <w:rFonts w:asciiTheme="minorHAnsi" w:hAnsiTheme="minorHAnsi" w:cstheme="minorHAnsi"/>
                <w:bCs/>
                <w:color w:val="404040" w:themeColor="text1" w:themeTint="BF"/>
                <w:sz w:val="22"/>
                <w:szCs w:val="22"/>
                <w:lang w:val="en-GB"/>
              </w:rPr>
              <w:t xml:space="preserve">Working Group Conclusions: </w:t>
            </w:r>
            <w:bookmarkStart w:id="28" w:name="_Hlk116397774"/>
            <w:r w:rsidR="008E5F61">
              <w:rPr>
                <w:rFonts w:asciiTheme="minorHAnsi" w:hAnsiTheme="minorHAnsi" w:cstheme="minorHAnsi"/>
                <w:bCs/>
                <w:color w:val="404040" w:themeColor="text1" w:themeTint="BF"/>
                <w:sz w:val="22"/>
                <w:szCs w:val="22"/>
                <w:lang w:val="en-GB"/>
              </w:rPr>
              <w:t xml:space="preserve">Three responses provided no further comments. One response noted disappointment </w:t>
            </w:r>
            <w:r w:rsidR="008E5F61" w:rsidRPr="00FB5E5C">
              <w:rPr>
                <w:rFonts w:asciiTheme="minorHAnsi" w:hAnsiTheme="minorHAnsi" w:cstheme="minorHAnsi"/>
                <w:bCs/>
                <w:sz w:val="22"/>
                <w:szCs w:val="22"/>
              </w:rPr>
              <w:t>at the length of time that has elapsed since the original Change Proposal was drafted and the Consultation document being published.</w:t>
            </w:r>
            <w:r w:rsidR="008E5F61">
              <w:rPr>
                <w:rFonts w:asciiTheme="minorHAnsi" w:hAnsiTheme="minorHAnsi" w:cstheme="minorHAnsi"/>
                <w:bCs/>
                <w:sz w:val="22"/>
                <w:szCs w:val="22"/>
                <w:lang w:val="en-GB"/>
              </w:rPr>
              <w:t xml:space="preserve"> The Chair acknowledges this and </w:t>
            </w:r>
            <w:proofErr w:type="gramStart"/>
            <w:r w:rsidR="008E5F61">
              <w:rPr>
                <w:rFonts w:asciiTheme="minorHAnsi" w:hAnsiTheme="minorHAnsi" w:cstheme="minorHAnsi"/>
                <w:bCs/>
                <w:sz w:val="22"/>
                <w:szCs w:val="22"/>
                <w:lang w:val="en-GB"/>
              </w:rPr>
              <w:t>noted</w:t>
            </w:r>
            <w:proofErr w:type="gramEnd"/>
            <w:r w:rsidR="008E5F61">
              <w:rPr>
                <w:rFonts w:asciiTheme="minorHAnsi" w:hAnsiTheme="minorHAnsi" w:cstheme="minorHAnsi"/>
                <w:bCs/>
                <w:sz w:val="22"/>
                <w:szCs w:val="22"/>
                <w:lang w:val="en-GB"/>
              </w:rPr>
              <w:t xml:space="preserve"> that this has been due to extra resource being required for the Access SCR DCPs. </w:t>
            </w:r>
          </w:p>
          <w:p w14:paraId="67098ACB" w14:textId="77777777" w:rsidR="00A41837" w:rsidRDefault="008E5F61" w:rsidP="00C7610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Another response highlighted a potential issue with version</w:t>
            </w:r>
            <w:r w:rsidR="00A41837">
              <w:rPr>
                <w:rFonts w:asciiTheme="minorHAnsi" w:hAnsiTheme="minorHAnsi" w:cstheme="minorHAnsi"/>
                <w:bCs/>
                <w:sz w:val="22"/>
                <w:szCs w:val="22"/>
                <w:lang w:val="en-GB"/>
              </w:rPr>
              <w:t xml:space="preserve">ing of the ECR template, this has been resolved. </w:t>
            </w:r>
          </w:p>
          <w:p w14:paraId="231A6B00" w14:textId="02AAD3EE" w:rsidR="008E5F61" w:rsidRPr="008E5F61" w:rsidRDefault="00A41837" w:rsidP="00C7610F">
            <w:pPr>
              <w:pStyle w:val="BodyText"/>
              <w:rPr>
                <w:rFonts w:asciiTheme="minorHAnsi" w:hAnsiTheme="minorHAnsi" w:cstheme="minorHAnsi"/>
                <w:bCs/>
                <w:color w:val="404040" w:themeColor="text1" w:themeTint="BF"/>
                <w:sz w:val="22"/>
                <w:szCs w:val="22"/>
                <w:lang w:val="en-GB"/>
              </w:rPr>
            </w:pPr>
            <w:r>
              <w:rPr>
                <w:rFonts w:asciiTheme="minorHAnsi" w:hAnsiTheme="minorHAnsi" w:cstheme="minorHAnsi"/>
                <w:bCs/>
                <w:sz w:val="22"/>
                <w:szCs w:val="22"/>
                <w:lang w:val="en-GB"/>
              </w:rPr>
              <w:t xml:space="preserve">A third response noted the importance of </w:t>
            </w:r>
            <w:r w:rsidRPr="00FB5E5C">
              <w:rPr>
                <w:rFonts w:asciiTheme="minorHAnsi" w:hAnsiTheme="minorHAnsi" w:cstheme="minorHAnsi"/>
                <w:bCs/>
                <w:sz w:val="22"/>
                <w:szCs w:val="22"/>
              </w:rPr>
              <w:t xml:space="preserve">clarity around treatment sole trader / personal addresses likely to be impacted with the reduction to </w:t>
            </w:r>
            <w:proofErr w:type="gramStart"/>
            <w:r w:rsidRPr="00FB5E5C">
              <w:rPr>
                <w:rFonts w:asciiTheme="minorHAnsi" w:hAnsiTheme="minorHAnsi" w:cstheme="minorHAnsi"/>
                <w:bCs/>
                <w:sz w:val="22"/>
                <w:szCs w:val="22"/>
              </w:rPr>
              <w:t>50kW</w:t>
            </w:r>
            <w:proofErr w:type="gramEnd"/>
            <w:r w:rsidRPr="00FB5E5C">
              <w:rPr>
                <w:rFonts w:asciiTheme="minorHAnsi" w:hAnsiTheme="minorHAnsi" w:cstheme="minorHAnsi"/>
                <w:bCs/>
                <w:sz w:val="22"/>
                <w:szCs w:val="22"/>
              </w:rPr>
              <w:t xml:space="preserve"> so each organisation manages those in a consistent and effective manner.</w:t>
            </w:r>
            <w:r>
              <w:rPr>
                <w:rFonts w:asciiTheme="minorHAnsi" w:hAnsiTheme="minorHAnsi" w:cstheme="minorHAnsi"/>
                <w:bCs/>
                <w:color w:val="404040" w:themeColor="text1" w:themeTint="BF"/>
                <w:sz w:val="22"/>
                <w:szCs w:val="22"/>
                <w:lang w:val="en-GB"/>
              </w:rPr>
              <w:t xml:space="preserve"> The Working Group note they had sought GDPR advice, however ultimately it is the responsibility of each DNO to assess.</w:t>
            </w:r>
            <w:bookmarkEnd w:id="28"/>
          </w:p>
        </w:tc>
      </w:tr>
    </w:tbl>
    <w:p w14:paraId="0D7823B1" w14:textId="77777777" w:rsidR="00455C6F" w:rsidRDefault="00455C6F" w:rsidP="0009000D">
      <w:pPr>
        <w:pStyle w:val="ColumnHeading"/>
        <w:rPr>
          <w:rFonts w:cstheme="minorHAnsi"/>
          <w:bCs/>
        </w:rPr>
      </w:pPr>
    </w:p>
    <w:sectPr w:rsidR="00455C6F" w:rsidSect="00131490">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56ECA" w14:textId="77777777" w:rsidR="00912954" w:rsidRDefault="00912954" w:rsidP="005023A8">
      <w:pPr>
        <w:spacing w:after="0" w:line="240" w:lineRule="auto"/>
      </w:pPr>
      <w:r>
        <w:separator/>
      </w:r>
    </w:p>
  </w:endnote>
  <w:endnote w:type="continuationSeparator" w:id="0">
    <w:p w14:paraId="7629DB3C" w14:textId="77777777" w:rsidR="00912954" w:rsidRDefault="00912954"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346A5" w14:textId="77777777" w:rsidR="00912954" w:rsidRDefault="00912954" w:rsidP="005023A8">
      <w:pPr>
        <w:spacing w:after="0" w:line="240" w:lineRule="auto"/>
      </w:pPr>
      <w:r>
        <w:separator/>
      </w:r>
    </w:p>
  </w:footnote>
  <w:footnote w:type="continuationSeparator" w:id="0">
    <w:p w14:paraId="10730820" w14:textId="77777777" w:rsidR="00912954" w:rsidRDefault="00912954"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2AD0F" w14:textId="20A991B7" w:rsidR="00912954" w:rsidRPr="00D63828" w:rsidRDefault="00912954" w:rsidP="00D63828">
    <w:pPr>
      <w:pStyle w:val="Subtitle"/>
      <w:spacing w:line="360" w:lineRule="auto"/>
      <w:jc w:val="center"/>
      <w:rPr>
        <w:b/>
        <w:bCs/>
      </w:rPr>
    </w:pPr>
    <w:r w:rsidRPr="009343E3">
      <w:rPr>
        <w:b/>
      </w:rPr>
      <w:t xml:space="preserve">DCP </w:t>
    </w:r>
    <w:r w:rsidR="00D63828">
      <w:rPr>
        <w:b/>
      </w:rPr>
      <w:t>399</w:t>
    </w:r>
    <w:r>
      <w:rPr>
        <w:b/>
      </w:rPr>
      <w:t xml:space="preserve"> ‘</w:t>
    </w:r>
    <w:r w:rsidR="00D63828" w:rsidRPr="00D63828">
      <w:rPr>
        <w:b/>
        <w:bCs/>
      </w:rPr>
      <w:t>Revision to Embedded Capacity Register (ECR) to lower threshold for entries from 1MW to 50kW</w:t>
    </w:r>
    <w:r w:rsidR="00C32F41" w:rsidRPr="00C32F41">
      <w:rPr>
        <w:b/>
      </w:rPr>
      <w:t xml:space="preserve">’ Electrical Installations </w:t>
    </w:r>
    <w:r w:rsidRPr="009343E3">
      <w:rPr>
        <w:b/>
      </w:rPr>
      <w:t>COLLATED CONSULTATION RESPONSES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022E27"/>
    <w:multiLevelType w:val="hybridMultilevel"/>
    <w:tmpl w:val="618A4B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2"/>
  </w:num>
  <w:num w:numId="3" w16cid:durableId="148450397">
    <w:abstractNumId w:val="1"/>
  </w:num>
  <w:num w:numId="4" w16cid:durableId="1649627575">
    <w:abstractNumId w:val="3"/>
  </w:num>
  <w:num w:numId="5" w16cid:durableId="819273228">
    <w:abstractNumId w:val="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753B"/>
    <w:rsid w:val="00010888"/>
    <w:rsid w:val="0001439E"/>
    <w:rsid w:val="00016975"/>
    <w:rsid w:val="00021093"/>
    <w:rsid w:val="00021499"/>
    <w:rsid w:val="00023351"/>
    <w:rsid w:val="00035295"/>
    <w:rsid w:val="00035581"/>
    <w:rsid w:val="00036C9C"/>
    <w:rsid w:val="00036CBC"/>
    <w:rsid w:val="0004341C"/>
    <w:rsid w:val="00046882"/>
    <w:rsid w:val="000511D1"/>
    <w:rsid w:val="00051A34"/>
    <w:rsid w:val="00052C1E"/>
    <w:rsid w:val="0005450C"/>
    <w:rsid w:val="00054E93"/>
    <w:rsid w:val="000556D5"/>
    <w:rsid w:val="00056A93"/>
    <w:rsid w:val="00061CD9"/>
    <w:rsid w:val="0006257B"/>
    <w:rsid w:val="000710B0"/>
    <w:rsid w:val="00074022"/>
    <w:rsid w:val="000767D1"/>
    <w:rsid w:val="00083E76"/>
    <w:rsid w:val="00086A68"/>
    <w:rsid w:val="0009000D"/>
    <w:rsid w:val="00090D10"/>
    <w:rsid w:val="00091CFC"/>
    <w:rsid w:val="0009221C"/>
    <w:rsid w:val="000A4633"/>
    <w:rsid w:val="000A5527"/>
    <w:rsid w:val="000A6136"/>
    <w:rsid w:val="000A7CCF"/>
    <w:rsid w:val="000B34E5"/>
    <w:rsid w:val="000B48B1"/>
    <w:rsid w:val="000B5ABC"/>
    <w:rsid w:val="000C1AA2"/>
    <w:rsid w:val="000C4CB4"/>
    <w:rsid w:val="000C5CF9"/>
    <w:rsid w:val="000C7D95"/>
    <w:rsid w:val="000D1450"/>
    <w:rsid w:val="000D5D10"/>
    <w:rsid w:val="000E134B"/>
    <w:rsid w:val="000E4723"/>
    <w:rsid w:val="000F6EDD"/>
    <w:rsid w:val="000F7AF3"/>
    <w:rsid w:val="001071D6"/>
    <w:rsid w:val="00110BDB"/>
    <w:rsid w:val="00114979"/>
    <w:rsid w:val="001206AF"/>
    <w:rsid w:val="00121B96"/>
    <w:rsid w:val="00131490"/>
    <w:rsid w:val="00133996"/>
    <w:rsid w:val="00140B39"/>
    <w:rsid w:val="00143B75"/>
    <w:rsid w:val="00146634"/>
    <w:rsid w:val="0015252B"/>
    <w:rsid w:val="0015638A"/>
    <w:rsid w:val="00160FB4"/>
    <w:rsid w:val="001618FC"/>
    <w:rsid w:val="00180279"/>
    <w:rsid w:val="001802AD"/>
    <w:rsid w:val="00180C23"/>
    <w:rsid w:val="00191451"/>
    <w:rsid w:val="001929B0"/>
    <w:rsid w:val="001935EF"/>
    <w:rsid w:val="0019512B"/>
    <w:rsid w:val="001A1CF6"/>
    <w:rsid w:val="001A678B"/>
    <w:rsid w:val="001A6931"/>
    <w:rsid w:val="001A78AB"/>
    <w:rsid w:val="001A7DAF"/>
    <w:rsid w:val="001B194B"/>
    <w:rsid w:val="001B6162"/>
    <w:rsid w:val="001B66BF"/>
    <w:rsid w:val="001B66C8"/>
    <w:rsid w:val="001C3AE1"/>
    <w:rsid w:val="001C70BC"/>
    <w:rsid w:val="001C7254"/>
    <w:rsid w:val="001D0B3A"/>
    <w:rsid w:val="001D1626"/>
    <w:rsid w:val="001D6453"/>
    <w:rsid w:val="001E726C"/>
    <w:rsid w:val="001F04DA"/>
    <w:rsid w:val="002015EA"/>
    <w:rsid w:val="00202A36"/>
    <w:rsid w:val="002113D6"/>
    <w:rsid w:val="0021338B"/>
    <w:rsid w:val="00216695"/>
    <w:rsid w:val="00233A42"/>
    <w:rsid w:val="00236B5E"/>
    <w:rsid w:val="00240BD0"/>
    <w:rsid w:val="00242C9E"/>
    <w:rsid w:val="00250533"/>
    <w:rsid w:val="0026089F"/>
    <w:rsid w:val="00267BF3"/>
    <w:rsid w:val="00267FD2"/>
    <w:rsid w:val="0027114F"/>
    <w:rsid w:val="002723A8"/>
    <w:rsid w:val="0028176E"/>
    <w:rsid w:val="00281FFC"/>
    <w:rsid w:val="00286FAD"/>
    <w:rsid w:val="002971D3"/>
    <w:rsid w:val="00297C56"/>
    <w:rsid w:val="002A13DB"/>
    <w:rsid w:val="002A1660"/>
    <w:rsid w:val="002C077B"/>
    <w:rsid w:val="002C1629"/>
    <w:rsid w:val="002C6679"/>
    <w:rsid w:val="002D52BC"/>
    <w:rsid w:val="002E00C4"/>
    <w:rsid w:val="002E1A29"/>
    <w:rsid w:val="002E3133"/>
    <w:rsid w:val="002E31FE"/>
    <w:rsid w:val="002E568C"/>
    <w:rsid w:val="002F1DA8"/>
    <w:rsid w:val="003015A9"/>
    <w:rsid w:val="00303084"/>
    <w:rsid w:val="00310E28"/>
    <w:rsid w:val="00315E08"/>
    <w:rsid w:val="003172E8"/>
    <w:rsid w:val="00321C0F"/>
    <w:rsid w:val="003273EA"/>
    <w:rsid w:val="00332597"/>
    <w:rsid w:val="00334043"/>
    <w:rsid w:val="003344EB"/>
    <w:rsid w:val="0033759F"/>
    <w:rsid w:val="00340F16"/>
    <w:rsid w:val="003527EF"/>
    <w:rsid w:val="00352C2B"/>
    <w:rsid w:val="0035368A"/>
    <w:rsid w:val="00355220"/>
    <w:rsid w:val="00356ADD"/>
    <w:rsid w:val="00365969"/>
    <w:rsid w:val="00366A82"/>
    <w:rsid w:val="00367C2B"/>
    <w:rsid w:val="00374125"/>
    <w:rsid w:val="00380B73"/>
    <w:rsid w:val="003823C9"/>
    <w:rsid w:val="00385AD9"/>
    <w:rsid w:val="003918B1"/>
    <w:rsid w:val="00397672"/>
    <w:rsid w:val="003A3C09"/>
    <w:rsid w:val="003A569C"/>
    <w:rsid w:val="003A7D86"/>
    <w:rsid w:val="003B3780"/>
    <w:rsid w:val="003B6F54"/>
    <w:rsid w:val="003C462C"/>
    <w:rsid w:val="003D07F6"/>
    <w:rsid w:val="003D1008"/>
    <w:rsid w:val="003D1E71"/>
    <w:rsid w:val="003D22CA"/>
    <w:rsid w:val="003E0E82"/>
    <w:rsid w:val="003E3F7E"/>
    <w:rsid w:val="003E4289"/>
    <w:rsid w:val="003E4E46"/>
    <w:rsid w:val="003E673F"/>
    <w:rsid w:val="003F1192"/>
    <w:rsid w:val="003F4EDF"/>
    <w:rsid w:val="0040025A"/>
    <w:rsid w:val="004025AE"/>
    <w:rsid w:val="00402E71"/>
    <w:rsid w:val="0040552A"/>
    <w:rsid w:val="0040666B"/>
    <w:rsid w:val="00412AB6"/>
    <w:rsid w:val="00421520"/>
    <w:rsid w:val="004316DF"/>
    <w:rsid w:val="0044640F"/>
    <w:rsid w:val="00446BBD"/>
    <w:rsid w:val="0045217F"/>
    <w:rsid w:val="004523A1"/>
    <w:rsid w:val="0045346D"/>
    <w:rsid w:val="00455C6F"/>
    <w:rsid w:val="00457739"/>
    <w:rsid w:val="00463920"/>
    <w:rsid w:val="00464001"/>
    <w:rsid w:val="00465B75"/>
    <w:rsid w:val="0048074E"/>
    <w:rsid w:val="004823B3"/>
    <w:rsid w:val="0048468B"/>
    <w:rsid w:val="004856D9"/>
    <w:rsid w:val="004864D5"/>
    <w:rsid w:val="004875D5"/>
    <w:rsid w:val="004A1D55"/>
    <w:rsid w:val="004A5A95"/>
    <w:rsid w:val="004C1C50"/>
    <w:rsid w:val="004C1FF3"/>
    <w:rsid w:val="004D20C9"/>
    <w:rsid w:val="004D39DE"/>
    <w:rsid w:val="004E1EAC"/>
    <w:rsid w:val="004E2EA9"/>
    <w:rsid w:val="004E55C8"/>
    <w:rsid w:val="004E63EF"/>
    <w:rsid w:val="004F244A"/>
    <w:rsid w:val="004F263A"/>
    <w:rsid w:val="004F57B0"/>
    <w:rsid w:val="004F7F62"/>
    <w:rsid w:val="00500BB2"/>
    <w:rsid w:val="005023A8"/>
    <w:rsid w:val="00502B7E"/>
    <w:rsid w:val="0050483E"/>
    <w:rsid w:val="00504DE7"/>
    <w:rsid w:val="005058DC"/>
    <w:rsid w:val="00510044"/>
    <w:rsid w:val="0051227C"/>
    <w:rsid w:val="00512D0A"/>
    <w:rsid w:val="005246F1"/>
    <w:rsid w:val="0052751C"/>
    <w:rsid w:val="005361BA"/>
    <w:rsid w:val="005372B2"/>
    <w:rsid w:val="00537DAF"/>
    <w:rsid w:val="0054319C"/>
    <w:rsid w:val="0054343C"/>
    <w:rsid w:val="00545EB6"/>
    <w:rsid w:val="0055271B"/>
    <w:rsid w:val="0055429F"/>
    <w:rsid w:val="005563EC"/>
    <w:rsid w:val="00565F31"/>
    <w:rsid w:val="00570A6E"/>
    <w:rsid w:val="00573E11"/>
    <w:rsid w:val="0057408F"/>
    <w:rsid w:val="00574C5A"/>
    <w:rsid w:val="00575BCE"/>
    <w:rsid w:val="00581649"/>
    <w:rsid w:val="00586EE9"/>
    <w:rsid w:val="00587EFE"/>
    <w:rsid w:val="0059229D"/>
    <w:rsid w:val="00595E92"/>
    <w:rsid w:val="00597365"/>
    <w:rsid w:val="005A40EE"/>
    <w:rsid w:val="005A4582"/>
    <w:rsid w:val="005B1A7F"/>
    <w:rsid w:val="005B4412"/>
    <w:rsid w:val="005B4F1F"/>
    <w:rsid w:val="005C2F91"/>
    <w:rsid w:val="005D1A34"/>
    <w:rsid w:val="005D1F5A"/>
    <w:rsid w:val="005E015D"/>
    <w:rsid w:val="005E07F8"/>
    <w:rsid w:val="005E29CF"/>
    <w:rsid w:val="005E32D2"/>
    <w:rsid w:val="005E3506"/>
    <w:rsid w:val="005F3FF9"/>
    <w:rsid w:val="00602DA6"/>
    <w:rsid w:val="00611D14"/>
    <w:rsid w:val="0061280A"/>
    <w:rsid w:val="00614B7D"/>
    <w:rsid w:val="00615743"/>
    <w:rsid w:val="00620AB4"/>
    <w:rsid w:val="00620D40"/>
    <w:rsid w:val="00621F0D"/>
    <w:rsid w:val="006240EC"/>
    <w:rsid w:val="0062590D"/>
    <w:rsid w:val="0062631F"/>
    <w:rsid w:val="006358E8"/>
    <w:rsid w:val="00636215"/>
    <w:rsid w:val="006423DB"/>
    <w:rsid w:val="006432BF"/>
    <w:rsid w:val="006448C1"/>
    <w:rsid w:val="00645436"/>
    <w:rsid w:val="006454DA"/>
    <w:rsid w:val="00650712"/>
    <w:rsid w:val="006531A5"/>
    <w:rsid w:val="00657631"/>
    <w:rsid w:val="00657FCF"/>
    <w:rsid w:val="006622EE"/>
    <w:rsid w:val="00662929"/>
    <w:rsid w:val="0067048C"/>
    <w:rsid w:val="006709E4"/>
    <w:rsid w:val="00680435"/>
    <w:rsid w:val="006817B8"/>
    <w:rsid w:val="00690B8C"/>
    <w:rsid w:val="006946D4"/>
    <w:rsid w:val="0069605D"/>
    <w:rsid w:val="0069645E"/>
    <w:rsid w:val="006A253A"/>
    <w:rsid w:val="006A3D99"/>
    <w:rsid w:val="006B0D07"/>
    <w:rsid w:val="006B6468"/>
    <w:rsid w:val="006C624A"/>
    <w:rsid w:val="006D4CC7"/>
    <w:rsid w:val="006E6EAE"/>
    <w:rsid w:val="006F12CF"/>
    <w:rsid w:val="007015A5"/>
    <w:rsid w:val="007039F2"/>
    <w:rsid w:val="0070425A"/>
    <w:rsid w:val="007137B1"/>
    <w:rsid w:val="00722FAA"/>
    <w:rsid w:val="007230BD"/>
    <w:rsid w:val="00725D44"/>
    <w:rsid w:val="0073670E"/>
    <w:rsid w:val="00736873"/>
    <w:rsid w:val="00746849"/>
    <w:rsid w:val="00747735"/>
    <w:rsid w:val="00751B51"/>
    <w:rsid w:val="0076000A"/>
    <w:rsid w:val="00760330"/>
    <w:rsid w:val="00763D43"/>
    <w:rsid w:val="007708FB"/>
    <w:rsid w:val="007710B8"/>
    <w:rsid w:val="00771C97"/>
    <w:rsid w:val="007722B2"/>
    <w:rsid w:val="00776AE5"/>
    <w:rsid w:val="007852D1"/>
    <w:rsid w:val="00791DDC"/>
    <w:rsid w:val="00795832"/>
    <w:rsid w:val="00797212"/>
    <w:rsid w:val="00797F09"/>
    <w:rsid w:val="007A0F4A"/>
    <w:rsid w:val="007B6346"/>
    <w:rsid w:val="007C047A"/>
    <w:rsid w:val="007C19E5"/>
    <w:rsid w:val="007E1FEA"/>
    <w:rsid w:val="007E387F"/>
    <w:rsid w:val="007E4A43"/>
    <w:rsid w:val="007F08D3"/>
    <w:rsid w:val="007F0B1E"/>
    <w:rsid w:val="007F1D19"/>
    <w:rsid w:val="007F7CA3"/>
    <w:rsid w:val="00811BA4"/>
    <w:rsid w:val="00816BB3"/>
    <w:rsid w:val="00817A0B"/>
    <w:rsid w:val="00823216"/>
    <w:rsid w:val="0083708D"/>
    <w:rsid w:val="00837A4E"/>
    <w:rsid w:val="00841498"/>
    <w:rsid w:val="008536ED"/>
    <w:rsid w:val="0086240C"/>
    <w:rsid w:val="00866DEA"/>
    <w:rsid w:val="00870103"/>
    <w:rsid w:val="008762CD"/>
    <w:rsid w:val="00883280"/>
    <w:rsid w:val="008852B2"/>
    <w:rsid w:val="0088594A"/>
    <w:rsid w:val="00895AE9"/>
    <w:rsid w:val="008A3BB7"/>
    <w:rsid w:val="008C3825"/>
    <w:rsid w:val="008C7B7D"/>
    <w:rsid w:val="008D2B3F"/>
    <w:rsid w:val="008E238A"/>
    <w:rsid w:val="008E35FE"/>
    <w:rsid w:val="008E5F61"/>
    <w:rsid w:val="008F0738"/>
    <w:rsid w:val="008F226F"/>
    <w:rsid w:val="008F33AB"/>
    <w:rsid w:val="008F6503"/>
    <w:rsid w:val="00901C2D"/>
    <w:rsid w:val="00901E8B"/>
    <w:rsid w:val="00902B46"/>
    <w:rsid w:val="00907670"/>
    <w:rsid w:val="00912954"/>
    <w:rsid w:val="00914415"/>
    <w:rsid w:val="00914613"/>
    <w:rsid w:val="00914B2C"/>
    <w:rsid w:val="00920525"/>
    <w:rsid w:val="00921D0E"/>
    <w:rsid w:val="0092672C"/>
    <w:rsid w:val="009333C5"/>
    <w:rsid w:val="009344A8"/>
    <w:rsid w:val="00934BEB"/>
    <w:rsid w:val="00935F75"/>
    <w:rsid w:val="00936069"/>
    <w:rsid w:val="00936926"/>
    <w:rsid w:val="00945FBE"/>
    <w:rsid w:val="00947408"/>
    <w:rsid w:val="00960565"/>
    <w:rsid w:val="009606BA"/>
    <w:rsid w:val="00960BBB"/>
    <w:rsid w:val="00961EDD"/>
    <w:rsid w:val="0097605B"/>
    <w:rsid w:val="00991273"/>
    <w:rsid w:val="00993951"/>
    <w:rsid w:val="00995C16"/>
    <w:rsid w:val="009A091D"/>
    <w:rsid w:val="009A2B02"/>
    <w:rsid w:val="009A6675"/>
    <w:rsid w:val="009B079B"/>
    <w:rsid w:val="009B4DD0"/>
    <w:rsid w:val="009C5F49"/>
    <w:rsid w:val="009D6F07"/>
    <w:rsid w:val="009E7CC9"/>
    <w:rsid w:val="009F04E9"/>
    <w:rsid w:val="009F0E52"/>
    <w:rsid w:val="009F31B0"/>
    <w:rsid w:val="009F389E"/>
    <w:rsid w:val="009F743E"/>
    <w:rsid w:val="00A05909"/>
    <w:rsid w:val="00A118E1"/>
    <w:rsid w:val="00A23624"/>
    <w:rsid w:val="00A301B2"/>
    <w:rsid w:val="00A35A30"/>
    <w:rsid w:val="00A4079D"/>
    <w:rsid w:val="00A41837"/>
    <w:rsid w:val="00A4243A"/>
    <w:rsid w:val="00A44C05"/>
    <w:rsid w:val="00A467A4"/>
    <w:rsid w:val="00A508FC"/>
    <w:rsid w:val="00A538D9"/>
    <w:rsid w:val="00A53EA7"/>
    <w:rsid w:val="00A577A0"/>
    <w:rsid w:val="00A65038"/>
    <w:rsid w:val="00A651ED"/>
    <w:rsid w:val="00A674EA"/>
    <w:rsid w:val="00A75969"/>
    <w:rsid w:val="00A759B6"/>
    <w:rsid w:val="00A76BDB"/>
    <w:rsid w:val="00A775BB"/>
    <w:rsid w:val="00A77905"/>
    <w:rsid w:val="00A845BA"/>
    <w:rsid w:val="00A90D7C"/>
    <w:rsid w:val="00A95189"/>
    <w:rsid w:val="00A9591F"/>
    <w:rsid w:val="00AA5458"/>
    <w:rsid w:val="00AB056C"/>
    <w:rsid w:val="00AB110E"/>
    <w:rsid w:val="00AB3BD6"/>
    <w:rsid w:val="00AB6B42"/>
    <w:rsid w:val="00AB6E92"/>
    <w:rsid w:val="00AB7F80"/>
    <w:rsid w:val="00AC0C69"/>
    <w:rsid w:val="00AC7D75"/>
    <w:rsid w:val="00AD2481"/>
    <w:rsid w:val="00AE0AD5"/>
    <w:rsid w:val="00AE47CA"/>
    <w:rsid w:val="00AE5712"/>
    <w:rsid w:val="00AF06B1"/>
    <w:rsid w:val="00AF202F"/>
    <w:rsid w:val="00AF29E0"/>
    <w:rsid w:val="00AF3C38"/>
    <w:rsid w:val="00AF4653"/>
    <w:rsid w:val="00AF4CE2"/>
    <w:rsid w:val="00AF614B"/>
    <w:rsid w:val="00AF7B0B"/>
    <w:rsid w:val="00B022E7"/>
    <w:rsid w:val="00B02D0A"/>
    <w:rsid w:val="00B103B0"/>
    <w:rsid w:val="00B116B3"/>
    <w:rsid w:val="00B14882"/>
    <w:rsid w:val="00B16A31"/>
    <w:rsid w:val="00B24314"/>
    <w:rsid w:val="00B3450D"/>
    <w:rsid w:val="00B4048B"/>
    <w:rsid w:val="00B45090"/>
    <w:rsid w:val="00B601E2"/>
    <w:rsid w:val="00B60566"/>
    <w:rsid w:val="00B6191D"/>
    <w:rsid w:val="00B75FFE"/>
    <w:rsid w:val="00B806BC"/>
    <w:rsid w:val="00B826A4"/>
    <w:rsid w:val="00B86115"/>
    <w:rsid w:val="00B97D75"/>
    <w:rsid w:val="00BA26F9"/>
    <w:rsid w:val="00BA4E25"/>
    <w:rsid w:val="00BA6BBF"/>
    <w:rsid w:val="00BA6BFC"/>
    <w:rsid w:val="00BA7A18"/>
    <w:rsid w:val="00BC556E"/>
    <w:rsid w:val="00BC57D8"/>
    <w:rsid w:val="00BC7B27"/>
    <w:rsid w:val="00BD0721"/>
    <w:rsid w:val="00BD53B1"/>
    <w:rsid w:val="00BD59EB"/>
    <w:rsid w:val="00BF45A7"/>
    <w:rsid w:val="00BF4A4A"/>
    <w:rsid w:val="00BF7D4F"/>
    <w:rsid w:val="00C03DB8"/>
    <w:rsid w:val="00C04A1F"/>
    <w:rsid w:val="00C04BB2"/>
    <w:rsid w:val="00C10852"/>
    <w:rsid w:val="00C1447F"/>
    <w:rsid w:val="00C14E43"/>
    <w:rsid w:val="00C229B5"/>
    <w:rsid w:val="00C2470D"/>
    <w:rsid w:val="00C2613C"/>
    <w:rsid w:val="00C314BA"/>
    <w:rsid w:val="00C32F41"/>
    <w:rsid w:val="00C332EB"/>
    <w:rsid w:val="00C45776"/>
    <w:rsid w:val="00C45ACB"/>
    <w:rsid w:val="00C556D3"/>
    <w:rsid w:val="00C603CF"/>
    <w:rsid w:val="00C6251F"/>
    <w:rsid w:val="00C64278"/>
    <w:rsid w:val="00C64C9D"/>
    <w:rsid w:val="00C65702"/>
    <w:rsid w:val="00C81D94"/>
    <w:rsid w:val="00C82344"/>
    <w:rsid w:val="00C82C00"/>
    <w:rsid w:val="00C82F99"/>
    <w:rsid w:val="00C905B5"/>
    <w:rsid w:val="00C928E8"/>
    <w:rsid w:val="00C93BDB"/>
    <w:rsid w:val="00CA0D38"/>
    <w:rsid w:val="00CA210B"/>
    <w:rsid w:val="00CA2EDE"/>
    <w:rsid w:val="00CA583E"/>
    <w:rsid w:val="00CA5B71"/>
    <w:rsid w:val="00CB4B4A"/>
    <w:rsid w:val="00CB5795"/>
    <w:rsid w:val="00CC033F"/>
    <w:rsid w:val="00CC23C1"/>
    <w:rsid w:val="00CC3B21"/>
    <w:rsid w:val="00CD277D"/>
    <w:rsid w:val="00CD3B2D"/>
    <w:rsid w:val="00CE217C"/>
    <w:rsid w:val="00CE2F02"/>
    <w:rsid w:val="00CE57A7"/>
    <w:rsid w:val="00CF0151"/>
    <w:rsid w:val="00CF7E6E"/>
    <w:rsid w:val="00D001D4"/>
    <w:rsid w:val="00D009DF"/>
    <w:rsid w:val="00D00E0A"/>
    <w:rsid w:val="00D07963"/>
    <w:rsid w:val="00D1350F"/>
    <w:rsid w:val="00D14EFE"/>
    <w:rsid w:val="00D169F1"/>
    <w:rsid w:val="00D172F2"/>
    <w:rsid w:val="00D17702"/>
    <w:rsid w:val="00D21AAD"/>
    <w:rsid w:val="00D22FC9"/>
    <w:rsid w:val="00D36912"/>
    <w:rsid w:val="00D46C8F"/>
    <w:rsid w:val="00D46F58"/>
    <w:rsid w:val="00D57051"/>
    <w:rsid w:val="00D6353B"/>
    <w:rsid w:val="00D63828"/>
    <w:rsid w:val="00D8124B"/>
    <w:rsid w:val="00D964DD"/>
    <w:rsid w:val="00D9781D"/>
    <w:rsid w:val="00DA1B9E"/>
    <w:rsid w:val="00DA3407"/>
    <w:rsid w:val="00DA39CA"/>
    <w:rsid w:val="00DA6E96"/>
    <w:rsid w:val="00DB2A9D"/>
    <w:rsid w:val="00DB7B46"/>
    <w:rsid w:val="00DC4204"/>
    <w:rsid w:val="00DC78E6"/>
    <w:rsid w:val="00DD0C72"/>
    <w:rsid w:val="00DD13ED"/>
    <w:rsid w:val="00DD262A"/>
    <w:rsid w:val="00DE0286"/>
    <w:rsid w:val="00DE1A25"/>
    <w:rsid w:val="00DE30CE"/>
    <w:rsid w:val="00DF17D3"/>
    <w:rsid w:val="00DF4D3C"/>
    <w:rsid w:val="00DF5447"/>
    <w:rsid w:val="00E0291E"/>
    <w:rsid w:val="00E06E2E"/>
    <w:rsid w:val="00E1103F"/>
    <w:rsid w:val="00E23C2B"/>
    <w:rsid w:val="00E36A2A"/>
    <w:rsid w:val="00E423D4"/>
    <w:rsid w:val="00E468CE"/>
    <w:rsid w:val="00E47544"/>
    <w:rsid w:val="00E51445"/>
    <w:rsid w:val="00E56EB3"/>
    <w:rsid w:val="00E63322"/>
    <w:rsid w:val="00E647E1"/>
    <w:rsid w:val="00E7125C"/>
    <w:rsid w:val="00E73125"/>
    <w:rsid w:val="00E74EB0"/>
    <w:rsid w:val="00E760ED"/>
    <w:rsid w:val="00E77E81"/>
    <w:rsid w:val="00E80309"/>
    <w:rsid w:val="00E820F4"/>
    <w:rsid w:val="00E86B5E"/>
    <w:rsid w:val="00E95710"/>
    <w:rsid w:val="00E960B9"/>
    <w:rsid w:val="00E97531"/>
    <w:rsid w:val="00EA1285"/>
    <w:rsid w:val="00EA2B4E"/>
    <w:rsid w:val="00EB6909"/>
    <w:rsid w:val="00EC0F35"/>
    <w:rsid w:val="00ED0537"/>
    <w:rsid w:val="00ED3660"/>
    <w:rsid w:val="00ED3D53"/>
    <w:rsid w:val="00ED54C8"/>
    <w:rsid w:val="00EE1106"/>
    <w:rsid w:val="00EE2E82"/>
    <w:rsid w:val="00EE3408"/>
    <w:rsid w:val="00EF582D"/>
    <w:rsid w:val="00F0068C"/>
    <w:rsid w:val="00F030D4"/>
    <w:rsid w:val="00F03850"/>
    <w:rsid w:val="00F051A6"/>
    <w:rsid w:val="00F07C67"/>
    <w:rsid w:val="00F07E45"/>
    <w:rsid w:val="00F10E8C"/>
    <w:rsid w:val="00F12FC2"/>
    <w:rsid w:val="00F14A39"/>
    <w:rsid w:val="00F17645"/>
    <w:rsid w:val="00F25F0A"/>
    <w:rsid w:val="00F3722B"/>
    <w:rsid w:val="00F44648"/>
    <w:rsid w:val="00F47664"/>
    <w:rsid w:val="00F51958"/>
    <w:rsid w:val="00F53F1B"/>
    <w:rsid w:val="00F5547C"/>
    <w:rsid w:val="00F55812"/>
    <w:rsid w:val="00F650F4"/>
    <w:rsid w:val="00F6612D"/>
    <w:rsid w:val="00F738CF"/>
    <w:rsid w:val="00F8053E"/>
    <w:rsid w:val="00F81A61"/>
    <w:rsid w:val="00F83DB8"/>
    <w:rsid w:val="00F8551F"/>
    <w:rsid w:val="00F879A9"/>
    <w:rsid w:val="00F916A5"/>
    <w:rsid w:val="00F9315E"/>
    <w:rsid w:val="00FA3E49"/>
    <w:rsid w:val="00FB1ACE"/>
    <w:rsid w:val="00FB1C08"/>
    <w:rsid w:val="00FB4FF0"/>
    <w:rsid w:val="00FB5E5C"/>
    <w:rsid w:val="00FC5991"/>
    <w:rsid w:val="00FD1818"/>
    <w:rsid w:val="00FD1FF3"/>
    <w:rsid w:val="00FD44CD"/>
    <w:rsid w:val="00FD6518"/>
    <w:rsid w:val="00FE5B18"/>
    <w:rsid w:val="00FE78C4"/>
    <w:rsid w:val="00FF3C8C"/>
    <w:rsid w:val="00FF5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D638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customStyle="1" w:styleId="Heading3Char">
    <w:name w:val="Heading 3 Char"/>
    <w:basedOn w:val="DefaultParagraphFont"/>
    <w:link w:val="Heading3"/>
    <w:uiPriority w:val="9"/>
    <w:semiHidden/>
    <w:rsid w:val="00D63828"/>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16975"/>
    <w:rPr>
      <w:sz w:val="16"/>
      <w:szCs w:val="16"/>
    </w:rPr>
  </w:style>
  <w:style w:type="paragraph" w:styleId="CommentSubject">
    <w:name w:val="annotation subject"/>
    <w:basedOn w:val="CommentText"/>
    <w:next w:val="CommentText"/>
    <w:link w:val="CommentSubjectChar"/>
    <w:uiPriority w:val="99"/>
    <w:semiHidden/>
    <w:unhideWhenUsed/>
    <w:rsid w:val="00016975"/>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016975"/>
    <w:rPr>
      <w:rFonts w:ascii="Verdana" w:hAnsi="Verdana"/>
      <w:b/>
      <w:bCs/>
      <w:sz w:val="20"/>
      <w:szCs w:val="20"/>
    </w:rPr>
  </w:style>
  <w:style w:type="paragraph" w:customStyle="1" w:styleId="GSBodyParawithnumb">
    <w:name w:val="GS Body Para with numb"/>
    <w:basedOn w:val="Normal"/>
    <w:link w:val="GSBodyParawithnumbChar"/>
    <w:qFormat/>
    <w:rsid w:val="00A76BDB"/>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A76BDB"/>
    <w:rPr>
      <w:rFonts w:cs="Arial"/>
      <w:color w:val="4D4D4D"/>
    </w:rPr>
  </w:style>
  <w:style w:type="paragraph" w:customStyle="1" w:styleId="GSHeading1withnumb">
    <w:name w:val="GS Heading 1 with numb"/>
    <w:basedOn w:val="Subtitle"/>
    <w:qFormat/>
    <w:rsid w:val="00A76BDB"/>
    <w:pPr>
      <w:numPr>
        <w:ilvl w:val="0"/>
        <w:numId w:val="4"/>
      </w:numPr>
      <w:spacing w:after="80"/>
      <w:contextualSpacing w:val="0"/>
    </w:pPr>
    <w:rPr>
      <w:color w:val="3B916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8242">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85201423">
      <w:bodyDiv w:val="1"/>
      <w:marLeft w:val="0"/>
      <w:marRight w:val="0"/>
      <w:marTop w:val="0"/>
      <w:marBottom w:val="0"/>
      <w:divBdr>
        <w:top w:val="none" w:sz="0" w:space="0" w:color="auto"/>
        <w:left w:val="none" w:sz="0" w:space="0" w:color="auto"/>
        <w:bottom w:val="none" w:sz="0" w:space="0" w:color="auto"/>
        <w:right w:val="none" w:sz="0" w:space="0" w:color="auto"/>
      </w:divBdr>
    </w:div>
    <w:div w:id="244461501">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6798072">
      <w:bodyDiv w:val="1"/>
      <w:marLeft w:val="0"/>
      <w:marRight w:val="0"/>
      <w:marTop w:val="0"/>
      <w:marBottom w:val="0"/>
      <w:divBdr>
        <w:top w:val="none" w:sz="0" w:space="0" w:color="auto"/>
        <w:left w:val="none" w:sz="0" w:space="0" w:color="auto"/>
        <w:bottom w:val="none" w:sz="0" w:space="0" w:color="auto"/>
        <w:right w:val="none" w:sz="0" w:space="0" w:color="auto"/>
      </w:divBdr>
    </w:div>
    <w:div w:id="494304826">
      <w:bodyDiv w:val="1"/>
      <w:marLeft w:val="0"/>
      <w:marRight w:val="0"/>
      <w:marTop w:val="0"/>
      <w:marBottom w:val="0"/>
      <w:divBdr>
        <w:top w:val="none" w:sz="0" w:space="0" w:color="auto"/>
        <w:left w:val="none" w:sz="0" w:space="0" w:color="auto"/>
        <w:bottom w:val="none" w:sz="0" w:space="0" w:color="auto"/>
        <w:right w:val="none" w:sz="0" w:space="0" w:color="auto"/>
      </w:divBdr>
    </w:div>
    <w:div w:id="504367929">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66839915">
      <w:bodyDiv w:val="1"/>
      <w:marLeft w:val="0"/>
      <w:marRight w:val="0"/>
      <w:marTop w:val="0"/>
      <w:marBottom w:val="0"/>
      <w:divBdr>
        <w:top w:val="none" w:sz="0" w:space="0" w:color="auto"/>
        <w:left w:val="none" w:sz="0" w:space="0" w:color="auto"/>
        <w:bottom w:val="none" w:sz="0" w:space="0" w:color="auto"/>
        <w:right w:val="none" w:sz="0" w:space="0" w:color="auto"/>
      </w:divBdr>
    </w:div>
    <w:div w:id="677735778">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4039888">
      <w:bodyDiv w:val="1"/>
      <w:marLeft w:val="0"/>
      <w:marRight w:val="0"/>
      <w:marTop w:val="0"/>
      <w:marBottom w:val="0"/>
      <w:divBdr>
        <w:top w:val="none" w:sz="0" w:space="0" w:color="auto"/>
        <w:left w:val="none" w:sz="0" w:space="0" w:color="auto"/>
        <w:bottom w:val="none" w:sz="0" w:space="0" w:color="auto"/>
        <w:right w:val="none" w:sz="0" w:space="0" w:color="auto"/>
      </w:divBdr>
    </w:div>
    <w:div w:id="73724147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00359794">
      <w:bodyDiv w:val="1"/>
      <w:marLeft w:val="0"/>
      <w:marRight w:val="0"/>
      <w:marTop w:val="0"/>
      <w:marBottom w:val="0"/>
      <w:divBdr>
        <w:top w:val="none" w:sz="0" w:space="0" w:color="auto"/>
        <w:left w:val="none" w:sz="0" w:space="0" w:color="auto"/>
        <w:bottom w:val="none" w:sz="0" w:space="0" w:color="auto"/>
        <w:right w:val="none" w:sz="0" w:space="0" w:color="auto"/>
      </w:divBdr>
    </w:div>
    <w:div w:id="917401058">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08368334">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48410220">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23718705">
      <w:bodyDiv w:val="1"/>
      <w:marLeft w:val="0"/>
      <w:marRight w:val="0"/>
      <w:marTop w:val="0"/>
      <w:marBottom w:val="0"/>
      <w:divBdr>
        <w:top w:val="none" w:sz="0" w:space="0" w:color="auto"/>
        <w:left w:val="none" w:sz="0" w:space="0" w:color="auto"/>
        <w:bottom w:val="none" w:sz="0" w:space="0" w:color="auto"/>
        <w:right w:val="none" w:sz="0" w:space="0" w:color="auto"/>
      </w:divBdr>
    </w:div>
    <w:div w:id="1432893755">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637442939">
      <w:bodyDiv w:val="1"/>
      <w:marLeft w:val="0"/>
      <w:marRight w:val="0"/>
      <w:marTop w:val="0"/>
      <w:marBottom w:val="0"/>
      <w:divBdr>
        <w:top w:val="none" w:sz="0" w:space="0" w:color="auto"/>
        <w:left w:val="none" w:sz="0" w:space="0" w:color="auto"/>
        <w:bottom w:val="none" w:sz="0" w:space="0" w:color="auto"/>
        <w:right w:val="none" w:sz="0" w:space="0" w:color="auto"/>
      </w:divBdr>
    </w:div>
    <w:div w:id="1656883920">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16999467">
      <w:bodyDiv w:val="1"/>
      <w:marLeft w:val="0"/>
      <w:marRight w:val="0"/>
      <w:marTop w:val="0"/>
      <w:marBottom w:val="0"/>
      <w:divBdr>
        <w:top w:val="none" w:sz="0" w:space="0" w:color="auto"/>
        <w:left w:val="none" w:sz="0" w:space="0" w:color="auto"/>
        <w:bottom w:val="none" w:sz="0" w:space="0" w:color="auto"/>
        <w:right w:val="none" w:sz="0" w:space="0" w:color="auto"/>
      </w:divBdr>
    </w:div>
    <w:div w:id="1754887072">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3575446">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16357208">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05083581">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15</Pages>
  <Words>2996</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Hannah Proffitt</cp:lastModifiedBy>
  <cp:revision>7</cp:revision>
  <cp:lastPrinted>2020-01-23T16:12:00Z</cp:lastPrinted>
  <dcterms:created xsi:type="dcterms:W3CDTF">2022-10-10T21:24:00Z</dcterms:created>
  <dcterms:modified xsi:type="dcterms:W3CDTF">2022-10-12T14:09:00Z</dcterms:modified>
</cp:coreProperties>
</file>